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F7E31" w14:textId="77777777" w:rsidR="00534D05" w:rsidRPr="00534D05" w:rsidRDefault="00534D05" w:rsidP="00534D05">
      <w:pPr>
        <w:tabs>
          <w:tab w:val="left" w:pos="2340"/>
        </w:tabs>
        <w:ind w:right="-7"/>
        <w:rPr>
          <w:rFonts w:ascii="Open Sans" w:hAnsi="Open Sans" w:cs="Open Sans"/>
          <w:b/>
          <w:sz w:val="6"/>
        </w:rPr>
      </w:pPr>
    </w:p>
    <w:p w14:paraId="05C586FA" w14:textId="6A0D638A" w:rsidR="00A54E66" w:rsidRPr="00E31669" w:rsidRDefault="00DD4BE5" w:rsidP="00E31669">
      <w:pPr>
        <w:pStyle w:val="Title"/>
        <w:rPr>
          <w:b/>
          <w:sz w:val="48"/>
          <w:szCs w:val="48"/>
        </w:rPr>
      </w:pPr>
      <w:r w:rsidRPr="00E31669">
        <w:rPr>
          <w:b/>
          <w:sz w:val="48"/>
          <w:szCs w:val="48"/>
        </w:rPr>
        <w:t xml:space="preserve">Topic: </w:t>
      </w:r>
      <w:r w:rsidR="00187BE8">
        <w:rPr>
          <w:b/>
          <w:sz w:val="48"/>
          <w:szCs w:val="48"/>
        </w:rPr>
        <w:t>Healthy Sexuality</w:t>
      </w:r>
      <w:r w:rsidR="003E4291">
        <w:rPr>
          <w:b/>
          <w:sz w:val="48"/>
          <w:szCs w:val="48"/>
        </w:rPr>
        <w:t>/</w:t>
      </w:r>
      <w:r w:rsidR="001D295C">
        <w:rPr>
          <w:b/>
          <w:sz w:val="48"/>
          <w:szCs w:val="48"/>
        </w:rPr>
        <w:t>Growth and Development</w:t>
      </w:r>
    </w:p>
    <w:p w14:paraId="3B662E31" w14:textId="42F2E5B8" w:rsidR="00DD4BE5" w:rsidRDefault="00E31669" w:rsidP="00C40250">
      <w:r>
        <w:br/>
      </w:r>
      <w:r w:rsidR="00DD4BE5">
        <w:t>Dear School Administrator, please find below some basic messaging you are invited to use to promote the abovementioned topic among students, parents, and the general school community. Included are:</w:t>
      </w:r>
    </w:p>
    <w:p w14:paraId="25413ACE" w14:textId="4B5D59A0" w:rsidR="00DD4BE5" w:rsidRDefault="00DD4BE5" w:rsidP="00DD4BE5">
      <w:pPr>
        <w:pStyle w:val="ListParagraph"/>
        <w:numPr>
          <w:ilvl w:val="0"/>
          <w:numId w:val="3"/>
        </w:numPr>
      </w:pPr>
      <w:r>
        <w:t>Morning announcement scripts</w:t>
      </w:r>
    </w:p>
    <w:p w14:paraId="57442A03" w14:textId="10F677D4" w:rsidR="00DD4BE5" w:rsidRDefault="00DD4BE5" w:rsidP="00DD4BE5">
      <w:pPr>
        <w:pStyle w:val="ListParagraph"/>
        <w:numPr>
          <w:ilvl w:val="0"/>
          <w:numId w:val="3"/>
        </w:numPr>
      </w:pPr>
      <w:r>
        <w:t>Newsletter inserts</w:t>
      </w:r>
    </w:p>
    <w:p w14:paraId="5A5FB178" w14:textId="7426844B" w:rsidR="00DD4BE5" w:rsidRDefault="00DD4BE5" w:rsidP="00DD4BE5">
      <w:pPr>
        <w:pStyle w:val="ListParagraph"/>
        <w:numPr>
          <w:ilvl w:val="0"/>
          <w:numId w:val="3"/>
        </w:numPr>
      </w:pPr>
      <w:r>
        <w:t>Social media messages</w:t>
      </w:r>
    </w:p>
    <w:p w14:paraId="2BEBCF1F" w14:textId="3B5BAEB9" w:rsidR="00DD4BE5" w:rsidRDefault="00DD4BE5" w:rsidP="00DD4BE5">
      <w:r>
        <w:t xml:space="preserve">Please choose messaging as appropriate for your school community. You can find images and graphics to support this messaging at </w:t>
      </w:r>
      <w:hyperlink r:id="rId7" w:history="1">
        <w:r>
          <w:rPr>
            <w:rStyle w:val="Hyperlink"/>
          </w:rPr>
          <w:t>hpePublicHealth.ca/newsletters-and-social-media.</w:t>
        </w:r>
      </w:hyperlink>
    </w:p>
    <w:p w14:paraId="474AB783" w14:textId="77F22586" w:rsidR="00DD4BE5" w:rsidRDefault="00DD4BE5" w:rsidP="00DD4BE5">
      <w:r>
        <w:t>If you have any questions, please do not hesitate to reach out to your Healthy Schools contact at HPEPH.</w:t>
      </w:r>
    </w:p>
    <w:p w14:paraId="1F967D6B" w14:textId="671D35A3" w:rsidR="00DD4BE5" w:rsidRDefault="00DD4BE5" w:rsidP="00DD4BE5">
      <w:r>
        <w:t>-HPEPH Healthy Schools Team</w:t>
      </w:r>
    </w:p>
    <w:p w14:paraId="0CC23D71" w14:textId="669FA460" w:rsidR="00DD4BE5" w:rsidRDefault="00DD4BE5" w:rsidP="00DD4BE5">
      <w:pPr>
        <w:jc w:val="center"/>
      </w:pPr>
      <w:r>
        <w:t>_____________________________________________________________________</w:t>
      </w:r>
    </w:p>
    <w:p w14:paraId="482A9BD3" w14:textId="77777777" w:rsidR="00E31669" w:rsidRPr="00DD4BE5" w:rsidRDefault="00E31669" w:rsidP="00DD4BE5"/>
    <w:tbl>
      <w:tblPr>
        <w:tblStyle w:val="GridTable4-Accent1"/>
        <w:tblW w:w="10627" w:type="dxa"/>
        <w:tblLook w:val="0480" w:firstRow="0" w:lastRow="0" w:firstColumn="1" w:lastColumn="0" w:noHBand="0" w:noVBand="1"/>
      </w:tblPr>
      <w:tblGrid>
        <w:gridCol w:w="7991"/>
        <w:gridCol w:w="2636"/>
      </w:tblGrid>
      <w:tr w:rsidR="00E31669" w:rsidRPr="00E31669" w14:paraId="693F8042" w14:textId="77777777" w:rsidTr="00E31669">
        <w:trPr>
          <w:cnfStyle w:val="000000100000" w:firstRow="0" w:lastRow="0" w:firstColumn="0" w:lastColumn="0" w:oddVBand="0" w:evenVBand="0" w:oddHBand="1" w:evenHBand="0" w:firstRowFirstColumn="0" w:firstRowLastColumn="0" w:lastRowFirstColumn="0" w:lastRowLastColumn="0"/>
          <w:trHeight w:val="858"/>
        </w:trPr>
        <w:tc>
          <w:tcPr>
            <w:cnfStyle w:val="001000000000" w:firstRow="0" w:lastRow="0" w:firstColumn="1" w:lastColumn="0" w:oddVBand="0" w:evenVBand="0" w:oddHBand="0" w:evenHBand="0" w:firstRowFirstColumn="0" w:firstRowLastColumn="0" w:lastRowFirstColumn="0" w:lastRowLastColumn="0"/>
            <w:tcW w:w="7991" w:type="dxa"/>
            <w:shd w:val="clear" w:color="auto" w:fill="auto"/>
            <w:vAlign w:val="center"/>
          </w:tcPr>
          <w:p w14:paraId="4188C813" w14:textId="5C077B18" w:rsidR="00E31669" w:rsidRPr="00E31669" w:rsidRDefault="00E31669" w:rsidP="00CC6B30">
            <w:r>
              <w:t>Morning Announcement Message</w:t>
            </w:r>
          </w:p>
        </w:tc>
        <w:tc>
          <w:tcPr>
            <w:tcW w:w="2636" w:type="dxa"/>
            <w:shd w:val="clear" w:color="auto" w:fill="auto"/>
            <w:vAlign w:val="center"/>
          </w:tcPr>
          <w:p w14:paraId="37704623" w14:textId="36B51CEA" w:rsidR="00E31669" w:rsidRPr="00E31669" w:rsidRDefault="00E31669" w:rsidP="00CC6B30">
            <w:pPr>
              <w:cnfStyle w:val="000000100000" w:firstRow="0" w:lastRow="0" w:firstColumn="0" w:lastColumn="0" w:oddVBand="0" w:evenVBand="0" w:oddHBand="1" w:evenHBand="0" w:firstRowFirstColumn="0" w:firstRowLastColumn="0" w:lastRowFirstColumn="0" w:lastRowLastColumn="0"/>
              <w:rPr>
                <w:b/>
              </w:rPr>
            </w:pPr>
            <w:r>
              <w:rPr>
                <w:b/>
              </w:rPr>
              <w:t>Audience</w:t>
            </w:r>
          </w:p>
        </w:tc>
      </w:tr>
      <w:tr w:rsidR="00E31669" w:rsidRPr="00E31669" w14:paraId="49208B88" w14:textId="77777777" w:rsidTr="00E31669">
        <w:trPr>
          <w:trHeight w:val="858"/>
        </w:trPr>
        <w:tc>
          <w:tcPr>
            <w:cnfStyle w:val="001000000000" w:firstRow="0" w:lastRow="0" w:firstColumn="1" w:lastColumn="0" w:oddVBand="0" w:evenVBand="0" w:oddHBand="0" w:evenHBand="0" w:firstRowFirstColumn="0" w:firstRowLastColumn="0" w:lastRowFirstColumn="0" w:lastRowLastColumn="0"/>
            <w:tcW w:w="7991" w:type="dxa"/>
            <w:shd w:val="clear" w:color="auto" w:fill="auto"/>
            <w:vAlign w:val="center"/>
          </w:tcPr>
          <w:p w14:paraId="14018D15" w14:textId="7A937BE2" w:rsidR="00187BE8" w:rsidRPr="00D32AE4" w:rsidRDefault="00D32AE4" w:rsidP="00187BE8">
            <w:pPr>
              <w:rPr>
                <w:b w:val="0"/>
              </w:rPr>
            </w:pPr>
            <w:r w:rsidRPr="00D32AE4">
              <w:rPr>
                <w:b w:val="0"/>
              </w:rPr>
              <w:t xml:space="preserve">Did you know that there are supports available right here at SCHOOL to help you stay healthy? Our </w:t>
            </w:r>
            <w:r w:rsidR="00187BE8" w:rsidRPr="00D32AE4">
              <w:rPr>
                <w:b w:val="0"/>
              </w:rPr>
              <w:t xml:space="preserve">School Health </w:t>
            </w:r>
            <w:r w:rsidRPr="00D32AE4">
              <w:rPr>
                <w:b w:val="0"/>
              </w:rPr>
              <w:t>Clinic runs DAY/TIME/LOCATION.</w:t>
            </w:r>
            <w:r w:rsidR="00187BE8" w:rsidRPr="00D32AE4">
              <w:rPr>
                <w:b w:val="0"/>
              </w:rPr>
              <w:t xml:space="preserve"> </w:t>
            </w:r>
            <w:r w:rsidRPr="00D32AE4">
              <w:rPr>
                <w:b w:val="0"/>
              </w:rPr>
              <w:t xml:space="preserve">At the clinic, </w:t>
            </w:r>
            <w:r>
              <w:rPr>
                <w:b w:val="0"/>
              </w:rPr>
              <w:t>a</w:t>
            </w:r>
            <w:r>
              <w:t xml:space="preserve"> trained </w:t>
            </w:r>
            <w:r w:rsidR="00187BE8" w:rsidRPr="00D32AE4">
              <w:rPr>
                <w:b w:val="0"/>
              </w:rPr>
              <w:t xml:space="preserve">public health nurse </w:t>
            </w:r>
            <w:r>
              <w:rPr>
                <w:b w:val="0"/>
              </w:rPr>
              <w:t>can</w:t>
            </w:r>
            <w:r w:rsidR="00187BE8" w:rsidRPr="00D32AE4">
              <w:rPr>
                <w:b w:val="0"/>
              </w:rPr>
              <w:t xml:space="preserve"> provide immunizations, </w:t>
            </w:r>
            <w:r>
              <w:rPr>
                <w:b w:val="0"/>
              </w:rPr>
              <w:t>provide support to help you quit smoking, and answer your sexual health questions. Your visit is completely confidential – you don’t even need your health card!</w:t>
            </w:r>
          </w:p>
          <w:p w14:paraId="1DCB760E" w14:textId="21749F80" w:rsidR="00E31669" w:rsidRPr="00E31669" w:rsidRDefault="00E31669" w:rsidP="00CC6B30">
            <w:pPr>
              <w:rPr>
                <w:b w:val="0"/>
                <w:bCs w:val="0"/>
              </w:rPr>
            </w:pPr>
          </w:p>
        </w:tc>
        <w:tc>
          <w:tcPr>
            <w:tcW w:w="2636" w:type="dxa"/>
            <w:shd w:val="clear" w:color="auto" w:fill="auto"/>
            <w:vAlign w:val="center"/>
          </w:tcPr>
          <w:p w14:paraId="217CBB0C" w14:textId="4F182E58" w:rsidR="00E31669" w:rsidRPr="00044DDE" w:rsidRDefault="00D32AE4" w:rsidP="00CC6B30">
            <w:pPr>
              <w:cnfStyle w:val="000000000000" w:firstRow="0" w:lastRow="0" w:firstColumn="0" w:lastColumn="0" w:oddVBand="0" w:evenVBand="0" w:oddHBand="0" w:evenHBand="0" w:firstRowFirstColumn="0" w:firstRowLastColumn="0" w:lastRowFirstColumn="0" w:lastRowLastColumn="0"/>
            </w:pPr>
            <w:r>
              <w:t>High School Students</w:t>
            </w:r>
          </w:p>
        </w:tc>
      </w:tr>
    </w:tbl>
    <w:p w14:paraId="1571E1E0" w14:textId="3A8E059C" w:rsidR="00DD4BE5" w:rsidRPr="00E31669" w:rsidRDefault="00DD4BE5" w:rsidP="00DD4BE5">
      <w:pPr>
        <w:rPr>
          <w:b/>
        </w:rPr>
      </w:pPr>
    </w:p>
    <w:tbl>
      <w:tblPr>
        <w:tblStyle w:val="GridTable4-Accent1"/>
        <w:tblW w:w="10627" w:type="dxa"/>
        <w:tblLook w:val="04A0" w:firstRow="1" w:lastRow="0" w:firstColumn="1" w:lastColumn="0" w:noHBand="0" w:noVBand="1"/>
      </w:tblPr>
      <w:tblGrid>
        <w:gridCol w:w="8075"/>
        <w:gridCol w:w="2552"/>
      </w:tblGrid>
      <w:tr w:rsidR="00E31669" w:rsidRPr="00E31669" w14:paraId="4CEB613D" w14:textId="77777777" w:rsidTr="00E316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shd w:val="clear" w:color="auto" w:fill="auto"/>
            <w:vAlign w:val="center"/>
          </w:tcPr>
          <w:p w14:paraId="3F9E05A1" w14:textId="53B508A0" w:rsidR="00E31669" w:rsidRPr="00E31669" w:rsidRDefault="00E31669" w:rsidP="00CC6B30">
            <w:pPr>
              <w:spacing w:line="276" w:lineRule="auto"/>
              <w:rPr>
                <w:color w:val="auto"/>
                <w:sz w:val="23"/>
                <w:szCs w:val="23"/>
              </w:rPr>
            </w:pPr>
            <w:r w:rsidRPr="00E31669">
              <w:rPr>
                <w:color w:val="auto"/>
                <w:sz w:val="23"/>
                <w:szCs w:val="23"/>
              </w:rPr>
              <w:t>Newsletter Inserts</w:t>
            </w:r>
          </w:p>
        </w:tc>
        <w:tc>
          <w:tcPr>
            <w:tcW w:w="2552" w:type="dxa"/>
            <w:shd w:val="clear" w:color="auto" w:fill="auto"/>
            <w:vAlign w:val="center"/>
          </w:tcPr>
          <w:p w14:paraId="2C4ACEC7" w14:textId="27227A54" w:rsidR="00E31669" w:rsidRPr="00E31669" w:rsidRDefault="00E31669" w:rsidP="00CC6B30">
            <w:pPr>
              <w:cnfStyle w:val="100000000000" w:firstRow="1" w:lastRow="0" w:firstColumn="0" w:lastColumn="0" w:oddVBand="0" w:evenVBand="0" w:oddHBand="0" w:evenHBand="0" w:firstRowFirstColumn="0" w:firstRowLastColumn="0" w:lastRowFirstColumn="0" w:lastRowLastColumn="0"/>
              <w:rPr>
                <w:color w:val="auto"/>
              </w:rPr>
            </w:pPr>
            <w:r w:rsidRPr="00E31669">
              <w:rPr>
                <w:color w:val="auto"/>
              </w:rPr>
              <w:t>Audience</w:t>
            </w:r>
          </w:p>
        </w:tc>
      </w:tr>
      <w:tr w:rsidR="00E31669" w:rsidRPr="00E31669" w14:paraId="55C2BF27" w14:textId="77777777" w:rsidTr="00E316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shd w:val="clear" w:color="auto" w:fill="auto"/>
            <w:vAlign w:val="center"/>
          </w:tcPr>
          <w:p w14:paraId="55D7BD4F" w14:textId="5D32E0B2" w:rsidR="00187BE8" w:rsidRPr="009A77B5" w:rsidRDefault="00187BE8" w:rsidP="00187BE8">
            <w:pPr>
              <w:rPr>
                <w:b w:val="0"/>
              </w:rPr>
            </w:pPr>
            <w:r w:rsidRPr="00177E73">
              <w:rPr>
                <w:b w:val="0"/>
              </w:rPr>
              <w:t xml:space="preserve">Where is your child learning about sexual health? </w:t>
            </w:r>
            <w:r w:rsidR="00D32AE4">
              <w:rPr>
                <w:b w:val="0"/>
              </w:rPr>
              <w:t>While many kids look to their friends for answers to questions they are embarrassed about, this can lead to wrong or confusing information.  To help ensure your child gets sexual health information from a reliable source, d</w:t>
            </w:r>
            <w:r>
              <w:rPr>
                <w:b w:val="0"/>
              </w:rPr>
              <w:t>o your best to be available</w:t>
            </w:r>
            <w:r w:rsidRPr="00177E73">
              <w:rPr>
                <w:b w:val="0"/>
              </w:rPr>
              <w:t xml:space="preserve"> to give </w:t>
            </w:r>
            <w:r>
              <w:rPr>
                <w:b w:val="0"/>
              </w:rPr>
              <w:t>them the facts.</w:t>
            </w:r>
            <w:r w:rsidRPr="00177E73">
              <w:rPr>
                <w:b w:val="0"/>
              </w:rPr>
              <w:t xml:space="preserve"> </w:t>
            </w:r>
            <w:r>
              <w:rPr>
                <w:b w:val="0"/>
              </w:rPr>
              <w:t xml:space="preserve"> </w:t>
            </w:r>
            <w:r w:rsidRPr="009A77B5">
              <w:rPr>
                <w:b w:val="0"/>
              </w:rPr>
              <w:t xml:space="preserve">When parents, mentors and caregivers talk openly and honestly about </w:t>
            </w:r>
            <w:r w:rsidRPr="009A77B5">
              <w:rPr>
                <w:b w:val="0"/>
              </w:rPr>
              <w:lastRenderedPageBreak/>
              <w:t>sexuality, children and teenagers will have the comfort, knowledge and support they need to achieve healthy sexual</w:t>
            </w:r>
            <w:r>
              <w:rPr>
                <w:b w:val="0"/>
              </w:rPr>
              <w:t>ity throughout their</w:t>
            </w:r>
            <w:r w:rsidRPr="009A77B5">
              <w:rPr>
                <w:b w:val="0"/>
              </w:rPr>
              <w:t xml:space="preserve"> lives. </w:t>
            </w:r>
            <w:r>
              <w:rPr>
                <w:b w:val="0"/>
              </w:rPr>
              <w:t xml:space="preserve">Not sure where to start? </w:t>
            </w:r>
            <w:r w:rsidRPr="009A77B5">
              <w:rPr>
                <w:b w:val="0"/>
              </w:rPr>
              <w:t xml:space="preserve">To find </w:t>
            </w:r>
            <w:r>
              <w:rPr>
                <w:b w:val="0"/>
              </w:rPr>
              <w:t>age appropriate information</w:t>
            </w:r>
            <w:r w:rsidR="003146CB">
              <w:rPr>
                <w:b w:val="0"/>
              </w:rPr>
              <w:t xml:space="preserve">, visit </w:t>
            </w:r>
            <w:hyperlink r:id="rId8" w:history="1">
              <w:r w:rsidRPr="009A77B5">
                <w:rPr>
                  <w:rStyle w:val="Hyperlink"/>
                  <w:b w:val="0"/>
                  <w:bCs w:val="0"/>
                </w:rPr>
                <w:t>teachingsexualhealth.ca</w:t>
              </w:r>
            </w:hyperlink>
          </w:p>
          <w:p w14:paraId="44161FE2" w14:textId="268CA5CE" w:rsidR="00E31669" w:rsidRPr="00187BE8" w:rsidRDefault="00E31669" w:rsidP="00187BE8">
            <w:pPr>
              <w:spacing w:line="276" w:lineRule="auto"/>
              <w:rPr>
                <w:sz w:val="23"/>
                <w:szCs w:val="23"/>
              </w:rPr>
            </w:pPr>
          </w:p>
        </w:tc>
        <w:tc>
          <w:tcPr>
            <w:tcW w:w="2552" w:type="dxa"/>
            <w:shd w:val="clear" w:color="auto" w:fill="auto"/>
            <w:vAlign w:val="center"/>
          </w:tcPr>
          <w:p w14:paraId="1FD1FC24" w14:textId="23F64B37" w:rsidR="00E31669" w:rsidRPr="00E31669" w:rsidRDefault="00D32AE4" w:rsidP="00CC6B30">
            <w:pPr>
              <w:cnfStyle w:val="000000100000" w:firstRow="0" w:lastRow="0" w:firstColumn="0" w:lastColumn="0" w:oddVBand="0" w:evenVBand="0" w:oddHBand="1" w:evenHBand="0" w:firstRowFirstColumn="0" w:firstRowLastColumn="0" w:lastRowFirstColumn="0" w:lastRowLastColumn="0"/>
            </w:pPr>
            <w:r>
              <w:lastRenderedPageBreak/>
              <w:t>Elementary Students</w:t>
            </w:r>
          </w:p>
        </w:tc>
      </w:tr>
      <w:tr w:rsidR="00E31669" w:rsidRPr="00E31669" w14:paraId="2910DDDA" w14:textId="77777777" w:rsidTr="00E31669">
        <w:tc>
          <w:tcPr>
            <w:cnfStyle w:val="001000000000" w:firstRow="0" w:lastRow="0" w:firstColumn="1" w:lastColumn="0" w:oddVBand="0" w:evenVBand="0" w:oddHBand="0" w:evenHBand="0" w:firstRowFirstColumn="0" w:firstRowLastColumn="0" w:lastRowFirstColumn="0" w:lastRowLastColumn="0"/>
            <w:tcW w:w="8075" w:type="dxa"/>
            <w:shd w:val="clear" w:color="auto" w:fill="auto"/>
            <w:vAlign w:val="center"/>
          </w:tcPr>
          <w:p w14:paraId="25AC5A0E" w14:textId="71C8CF86" w:rsidR="00187BE8" w:rsidRDefault="003346A1" w:rsidP="00187BE8">
            <w:pPr>
              <w:rPr>
                <w:bCs w:val="0"/>
              </w:rPr>
            </w:pPr>
            <w:r>
              <w:rPr>
                <w:b w:val="0"/>
              </w:rPr>
              <w:t>“</w:t>
            </w:r>
            <w:r w:rsidR="00187BE8" w:rsidRPr="00CE0775">
              <w:rPr>
                <w:b w:val="0"/>
              </w:rPr>
              <w:t xml:space="preserve">Can we </w:t>
            </w:r>
            <w:r>
              <w:rPr>
                <w:b w:val="0"/>
              </w:rPr>
              <w:t>t</w:t>
            </w:r>
            <w:r w:rsidR="00187BE8" w:rsidRPr="00CE0775">
              <w:rPr>
                <w:b w:val="0"/>
              </w:rPr>
              <w:t>alk?</w:t>
            </w:r>
            <w:r>
              <w:rPr>
                <w:b w:val="0"/>
              </w:rPr>
              <w:t>”</w:t>
            </w:r>
            <w:r w:rsidR="00187BE8" w:rsidRPr="00CE0775">
              <w:rPr>
                <w:b w:val="0"/>
              </w:rPr>
              <w:t xml:space="preserve"> Talking to your kids </w:t>
            </w:r>
            <w:r w:rsidR="00D32AE4">
              <w:rPr>
                <w:b w:val="0"/>
              </w:rPr>
              <w:t xml:space="preserve">can help improve your relationship with one another. </w:t>
            </w:r>
            <w:r w:rsidR="00187BE8">
              <w:rPr>
                <w:b w:val="0"/>
              </w:rPr>
              <w:t xml:space="preserve">Having a good relationship </w:t>
            </w:r>
            <w:r>
              <w:rPr>
                <w:b w:val="0"/>
              </w:rPr>
              <w:t xml:space="preserve">with a trusted adult </w:t>
            </w:r>
            <w:r w:rsidR="00187BE8">
              <w:rPr>
                <w:b w:val="0"/>
              </w:rPr>
              <w:t>can help</w:t>
            </w:r>
            <w:r w:rsidR="00187BE8" w:rsidRPr="00CE0775">
              <w:rPr>
                <w:b w:val="0"/>
              </w:rPr>
              <w:t xml:space="preserve">s kids make healthy choices. </w:t>
            </w:r>
            <w:r w:rsidR="00D32AE4">
              <w:rPr>
                <w:b w:val="0"/>
              </w:rPr>
              <w:t xml:space="preserve">Not sure where to start? </w:t>
            </w:r>
            <w:r w:rsidR="00187BE8" w:rsidRPr="00CE0775">
              <w:rPr>
                <w:b w:val="0"/>
              </w:rPr>
              <w:t xml:space="preserve">Here are some quick tips and ideas that can </w:t>
            </w:r>
            <w:r w:rsidR="00D32AE4">
              <w:rPr>
                <w:b w:val="0"/>
              </w:rPr>
              <w:t xml:space="preserve">get the conversation started and </w:t>
            </w:r>
            <w:r w:rsidR="00187BE8" w:rsidRPr="00CE0775">
              <w:rPr>
                <w:b w:val="0"/>
              </w:rPr>
              <w:t xml:space="preserve">help improve communication: </w:t>
            </w:r>
          </w:p>
          <w:p w14:paraId="6007909E" w14:textId="77777777" w:rsidR="00187BE8" w:rsidRDefault="00187BE8" w:rsidP="00187BE8">
            <w:pPr>
              <w:rPr>
                <w:bCs w:val="0"/>
              </w:rPr>
            </w:pPr>
          </w:p>
          <w:p w14:paraId="1D43ECD2" w14:textId="77777777" w:rsidR="00187BE8" w:rsidRPr="00CE0775" w:rsidRDefault="00187BE8" w:rsidP="00187BE8">
            <w:pPr>
              <w:pStyle w:val="ListParagraph"/>
              <w:numPr>
                <w:ilvl w:val="0"/>
                <w:numId w:val="7"/>
              </w:numPr>
              <w:rPr>
                <w:b w:val="0"/>
                <w:bCs w:val="0"/>
              </w:rPr>
            </w:pPr>
            <w:r w:rsidRPr="00CE0775">
              <w:rPr>
                <w:b w:val="0"/>
              </w:rPr>
              <w:t xml:space="preserve">Ask questions to stay updated on what is happening in your child’s life. Every day conversations can tell you a lot about how your child is doing. </w:t>
            </w:r>
          </w:p>
          <w:p w14:paraId="51E0EB96" w14:textId="01F798EE" w:rsidR="00187BE8" w:rsidRPr="00CE0775" w:rsidRDefault="00187BE8" w:rsidP="00187BE8">
            <w:pPr>
              <w:pStyle w:val="ListParagraph"/>
              <w:numPr>
                <w:ilvl w:val="0"/>
                <w:numId w:val="7"/>
              </w:numPr>
              <w:rPr>
                <w:b w:val="0"/>
                <w:bCs w:val="0"/>
              </w:rPr>
            </w:pPr>
            <w:r w:rsidRPr="00CE0775">
              <w:rPr>
                <w:b w:val="0"/>
              </w:rPr>
              <w:t>Be a good listener. Look at your child when talking to them and ask open ended questions. Be relaxed</w:t>
            </w:r>
            <w:r w:rsidR="003346A1">
              <w:rPr>
                <w:b w:val="0"/>
              </w:rPr>
              <w:t>, present</w:t>
            </w:r>
            <w:r w:rsidRPr="00CE0775">
              <w:rPr>
                <w:b w:val="0"/>
              </w:rPr>
              <w:t xml:space="preserve"> and open with your child. </w:t>
            </w:r>
          </w:p>
          <w:p w14:paraId="3CBAB548" w14:textId="03E2F365" w:rsidR="00187BE8" w:rsidRPr="00CE0775" w:rsidRDefault="00187BE8" w:rsidP="00187BE8">
            <w:pPr>
              <w:pStyle w:val="ListParagraph"/>
              <w:numPr>
                <w:ilvl w:val="0"/>
                <w:numId w:val="7"/>
              </w:numPr>
              <w:rPr>
                <w:b w:val="0"/>
                <w:bCs w:val="0"/>
              </w:rPr>
            </w:pPr>
            <w:r w:rsidRPr="00CE0775">
              <w:rPr>
                <w:b w:val="0"/>
              </w:rPr>
              <w:t xml:space="preserve">Respect that there will be differences in opinions. Use this </w:t>
            </w:r>
            <w:proofErr w:type="gramStart"/>
            <w:r w:rsidRPr="00CE0775">
              <w:rPr>
                <w:b w:val="0"/>
              </w:rPr>
              <w:t>as a way to</w:t>
            </w:r>
            <w:proofErr w:type="gramEnd"/>
            <w:r w:rsidRPr="00CE0775">
              <w:rPr>
                <w:b w:val="0"/>
              </w:rPr>
              <w:t xml:space="preserve"> talk to your child about your values and beliefs while respecting </w:t>
            </w:r>
            <w:r w:rsidR="003346A1">
              <w:rPr>
                <w:b w:val="0"/>
              </w:rPr>
              <w:t xml:space="preserve">that </w:t>
            </w:r>
            <w:r w:rsidR="00D32AE4">
              <w:rPr>
                <w:b w:val="0"/>
              </w:rPr>
              <w:t xml:space="preserve">they may have a different opinion. </w:t>
            </w:r>
            <w:r w:rsidRPr="00CE0775">
              <w:rPr>
                <w:b w:val="0"/>
              </w:rPr>
              <w:t xml:space="preserve"> </w:t>
            </w:r>
          </w:p>
          <w:p w14:paraId="61C95230" w14:textId="34A01E4B" w:rsidR="00187BE8" w:rsidRPr="00D32AE4" w:rsidRDefault="00187BE8" w:rsidP="00D32AE4">
            <w:pPr>
              <w:pStyle w:val="ListParagraph"/>
              <w:numPr>
                <w:ilvl w:val="0"/>
                <w:numId w:val="7"/>
              </w:numPr>
              <w:rPr>
                <w:b w:val="0"/>
                <w:bCs w:val="0"/>
              </w:rPr>
            </w:pPr>
            <w:r w:rsidRPr="00CE0775">
              <w:rPr>
                <w:b w:val="0"/>
              </w:rPr>
              <w:t xml:space="preserve">Find </w:t>
            </w:r>
            <w:r w:rsidR="003346A1">
              <w:rPr>
                <w:b w:val="0"/>
              </w:rPr>
              <w:t>comfortable</w:t>
            </w:r>
            <w:r w:rsidR="003346A1" w:rsidRPr="00CE0775">
              <w:rPr>
                <w:b w:val="0"/>
              </w:rPr>
              <w:t xml:space="preserve"> </w:t>
            </w:r>
            <w:r w:rsidRPr="00CE0775">
              <w:rPr>
                <w:b w:val="0"/>
              </w:rPr>
              <w:t xml:space="preserve">places and times to talk with your child. This could include talking in the car or going on a </w:t>
            </w:r>
            <w:r w:rsidRPr="00D32AE4">
              <w:rPr>
                <w:b w:val="0"/>
              </w:rPr>
              <w:t>walk with your child.</w:t>
            </w:r>
            <w:r w:rsidRPr="00D32AE4">
              <w:t xml:space="preserve"> </w:t>
            </w:r>
          </w:p>
          <w:p w14:paraId="0362DCC6" w14:textId="7DB6EA59" w:rsidR="00187BE8" w:rsidRPr="00CE0775" w:rsidRDefault="00187BE8" w:rsidP="00187BE8">
            <w:pPr>
              <w:pStyle w:val="ListParagraph"/>
              <w:numPr>
                <w:ilvl w:val="0"/>
                <w:numId w:val="7"/>
              </w:numPr>
              <w:rPr>
                <w:b w:val="0"/>
                <w:bCs w:val="0"/>
              </w:rPr>
            </w:pPr>
            <w:r>
              <w:rPr>
                <w:b w:val="0"/>
              </w:rPr>
              <w:t>Stay</w:t>
            </w:r>
            <w:r w:rsidRPr="00CE0775">
              <w:rPr>
                <w:b w:val="0"/>
              </w:rPr>
              <w:t xml:space="preserve"> informed a</w:t>
            </w:r>
            <w:r w:rsidR="00D32AE4">
              <w:rPr>
                <w:b w:val="0"/>
              </w:rPr>
              <w:t>bout what is happening in your child’s age group a</w:t>
            </w:r>
            <w:r w:rsidRPr="00CE0775">
              <w:rPr>
                <w:b w:val="0"/>
              </w:rPr>
              <w:t xml:space="preserve">nd talk about the information they are receiving from social media, friends or television. </w:t>
            </w:r>
          </w:p>
          <w:p w14:paraId="02BC4989" w14:textId="30BFFC2E" w:rsidR="00187BE8" w:rsidRPr="00CE0775" w:rsidRDefault="00D32AE4" w:rsidP="00187BE8">
            <w:pPr>
              <w:pStyle w:val="ListParagraph"/>
              <w:numPr>
                <w:ilvl w:val="0"/>
                <w:numId w:val="7"/>
              </w:numPr>
              <w:rPr>
                <w:b w:val="0"/>
                <w:bCs w:val="0"/>
              </w:rPr>
            </w:pPr>
            <w:r>
              <w:rPr>
                <w:b w:val="0"/>
              </w:rPr>
              <w:t>Remember</w:t>
            </w:r>
            <w:r w:rsidR="003346A1">
              <w:rPr>
                <w:b w:val="0"/>
              </w:rPr>
              <w:t>,</w:t>
            </w:r>
            <w:r>
              <w:rPr>
                <w:b w:val="0"/>
              </w:rPr>
              <w:t xml:space="preserve"> y</w:t>
            </w:r>
            <w:r w:rsidR="00187BE8" w:rsidRPr="00CE0775">
              <w:rPr>
                <w:b w:val="0"/>
              </w:rPr>
              <w:t>our child may not come to you with their questions</w:t>
            </w:r>
            <w:r>
              <w:rPr>
                <w:b w:val="0"/>
              </w:rPr>
              <w:t>, especially if they are embarrassed or scared. To keep the discussion going, y</w:t>
            </w:r>
            <w:r w:rsidR="00187BE8" w:rsidRPr="00CE0775">
              <w:rPr>
                <w:b w:val="0"/>
              </w:rPr>
              <w:t xml:space="preserve">ou may need to go to them. </w:t>
            </w:r>
          </w:p>
          <w:p w14:paraId="0C5DC9B1" w14:textId="66C24EDD" w:rsidR="00187BE8" w:rsidRPr="00A36577" w:rsidRDefault="00187BE8" w:rsidP="00187BE8">
            <w:pPr>
              <w:pStyle w:val="ListParagraph"/>
              <w:numPr>
                <w:ilvl w:val="0"/>
                <w:numId w:val="7"/>
              </w:numPr>
            </w:pPr>
            <w:r w:rsidRPr="00CE0775">
              <w:rPr>
                <w:b w:val="0"/>
              </w:rPr>
              <w:t xml:space="preserve">It is normal not to know all the answers to </w:t>
            </w:r>
            <w:r w:rsidR="003346A1">
              <w:rPr>
                <w:b w:val="0"/>
              </w:rPr>
              <w:t>your child’s</w:t>
            </w:r>
            <w:r w:rsidR="003346A1" w:rsidRPr="00CE0775">
              <w:rPr>
                <w:b w:val="0"/>
              </w:rPr>
              <w:t xml:space="preserve"> </w:t>
            </w:r>
            <w:r w:rsidRPr="00CE0775">
              <w:rPr>
                <w:b w:val="0"/>
              </w:rPr>
              <w:t>questions</w:t>
            </w:r>
            <w:r w:rsidR="00D32AE4">
              <w:rPr>
                <w:b w:val="0"/>
              </w:rPr>
              <w:t xml:space="preserve"> or to be unsure how to respond</w:t>
            </w:r>
            <w:r w:rsidRPr="00CE0775">
              <w:rPr>
                <w:b w:val="0"/>
              </w:rPr>
              <w:t xml:space="preserve">. </w:t>
            </w:r>
            <w:r w:rsidR="00D32AE4">
              <w:rPr>
                <w:b w:val="0"/>
              </w:rPr>
              <w:t xml:space="preserve">If you feel overwhelmed or uncertain about how to answer a question, let them know you are going to find out more. </w:t>
            </w:r>
            <w:r w:rsidRPr="00CE0775">
              <w:rPr>
                <w:b w:val="0"/>
              </w:rPr>
              <w:t>Follow up with them once you have the answers. Use correct language and words they can understand.</w:t>
            </w:r>
          </w:p>
          <w:p w14:paraId="4758723D" w14:textId="77777777" w:rsidR="00A36577" w:rsidRPr="00A36577" w:rsidRDefault="00A36577" w:rsidP="00A36577">
            <w:pPr>
              <w:pStyle w:val="ListParagraph"/>
            </w:pPr>
          </w:p>
          <w:p w14:paraId="335A73F1" w14:textId="14C86473" w:rsidR="00A36577" w:rsidRPr="00A36577" w:rsidRDefault="00A36577" w:rsidP="00A36577">
            <w:r w:rsidRPr="00A36577">
              <w:t xml:space="preserve">For more information, visit </w:t>
            </w:r>
            <w:hyperlink r:id="rId9" w:history="1">
              <w:r w:rsidRPr="00A36577">
                <w:rPr>
                  <w:rStyle w:val="Hyperlink"/>
                </w:rPr>
                <w:t>teachingsexualhealth.ca</w:t>
              </w:r>
            </w:hyperlink>
            <w:r w:rsidRPr="00A36577">
              <w:rPr>
                <w:rStyle w:val="Hyperlink"/>
              </w:rPr>
              <w:t>.</w:t>
            </w:r>
          </w:p>
          <w:p w14:paraId="75C7FAD0" w14:textId="4985276D" w:rsidR="00E31669" w:rsidRPr="00D32AE4" w:rsidRDefault="00E31669" w:rsidP="00D32AE4">
            <w:pPr>
              <w:spacing w:line="276" w:lineRule="auto"/>
            </w:pPr>
          </w:p>
        </w:tc>
        <w:tc>
          <w:tcPr>
            <w:tcW w:w="2552" w:type="dxa"/>
            <w:shd w:val="clear" w:color="auto" w:fill="auto"/>
            <w:vAlign w:val="center"/>
          </w:tcPr>
          <w:p w14:paraId="13EDE903" w14:textId="6908353F" w:rsidR="00E31669" w:rsidRPr="00E31669" w:rsidRDefault="00D32AE4" w:rsidP="00CC6B30">
            <w:pPr>
              <w:cnfStyle w:val="000000000000" w:firstRow="0" w:lastRow="0" w:firstColumn="0" w:lastColumn="0" w:oddVBand="0" w:evenVBand="0" w:oddHBand="0" w:evenHBand="0" w:firstRowFirstColumn="0" w:firstRowLastColumn="0" w:lastRowFirstColumn="0" w:lastRowLastColumn="0"/>
            </w:pPr>
            <w:r>
              <w:t>Elementary and Secondary Students</w:t>
            </w:r>
          </w:p>
        </w:tc>
      </w:tr>
      <w:tr w:rsidR="00E31669" w:rsidRPr="00E31669" w:rsidDel="00AD55AF" w14:paraId="3570328D" w14:textId="77777777" w:rsidTr="00E316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shd w:val="clear" w:color="auto" w:fill="auto"/>
            <w:vAlign w:val="center"/>
          </w:tcPr>
          <w:p w14:paraId="164477D9" w14:textId="77777777" w:rsidR="00187BE8" w:rsidRDefault="00187BE8" w:rsidP="00187BE8">
            <w:pPr>
              <w:rPr>
                <w:b w:val="0"/>
                <w:bCs w:val="0"/>
              </w:rPr>
            </w:pPr>
            <w:r>
              <w:t>Healthy Relationships – It’s All About Connection</w:t>
            </w:r>
          </w:p>
          <w:p w14:paraId="5ABE4EAA" w14:textId="77777777" w:rsidR="00D32AE4" w:rsidRDefault="00D32AE4" w:rsidP="00187BE8">
            <w:pPr>
              <w:rPr>
                <w:bCs w:val="0"/>
                <w:lang w:val="en-US"/>
              </w:rPr>
            </w:pPr>
          </w:p>
          <w:p w14:paraId="5BB68178" w14:textId="3401187C" w:rsidR="00187BE8" w:rsidRDefault="00187BE8" w:rsidP="00187BE8">
            <w:pPr>
              <w:rPr>
                <w:bCs w:val="0"/>
                <w:lang w:val="en-US"/>
              </w:rPr>
            </w:pPr>
            <w:r w:rsidRPr="00313FEC">
              <w:rPr>
                <w:b w:val="0"/>
                <w:lang w:val="en-US"/>
              </w:rPr>
              <w:t>Young people are more likely to</w:t>
            </w:r>
            <w:r w:rsidR="00D32AE4">
              <w:rPr>
                <w:b w:val="0"/>
                <w:lang w:val="en-US"/>
              </w:rPr>
              <w:t xml:space="preserve"> succeed</w:t>
            </w:r>
            <w:r w:rsidRPr="00313FEC">
              <w:rPr>
                <w:b w:val="0"/>
                <w:lang w:val="en-US"/>
              </w:rPr>
              <w:t xml:space="preserve"> when they have close connections with the important adults in their lives. Through these connections, young people </w:t>
            </w:r>
            <w:r w:rsidRPr="00313FEC">
              <w:rPr>
                <w:b w:val="0"/>
                <w:lang w:val="en-US"/>
              </w:rPr>
              <w:lastRenderedPageBreak/>
              <w:t xml:space="preserve">discover who they are, what they are capable of and how to make a positive contribution in their community. </w:t>
            </w:r>
          </w:p>
          <w:p w14:paraId="0391B6EF" w14:textId="77777777" w:rsidR="00187BE8" w:rsidRDefault="00187BE8" w:rsidP="00187BE8">
            <w:pPr>
              <w:rPr>
                <w:bCs w:val="0"/>
                <w:lang w:val="en-US"/>
              </w:rPr>
            </w:pPr>
          </w:p>
          <w:p w14:paraId="0823963E" w14:textId="18F7321F" w:rsidR="00187BE8" w:rsidRDefault="00187BE8" w:rsidP="00187BE8">
            <w:pPr>
              <w:rPr>
                <w:bCs w:val="0"/>
                <w:lang w:val="en-US"/>
              </w:rPr>
            </w:pPr>
            <w:r>
              <w:rPr>
                <w:b w:val="0"/>
                <w:lang w:val="en-US"/>
              </w:rPr>
              <w:t xml:space="preserve">Consider the following suggestions from your child to </w:t>
            </w:r>
            <w:r w:rsidRPr="00313FEC">
              <w:rPr>
                <w:b w:val="0"/>
                <w:lang w:val="en-US"/>
              </w:rPr>
              <w:t xml:space="preserve">help keep your relationship strong: </w:t>
            </w:r>
          </w:p>
          <w:p w14:paraId="58476A77" w14:textId="77777777" w:rsidR="00187BE8" w:rsidRPr="00313FEC" w:rsidRDefault="00187BE8" w:rsidP="00187BE8">
            <w:pPr>
              <w:rPr>
                <w:b w:val="0"/>
                <w:lang w:val="en-US"/>
              </w:rPr>
            </w:pPr>
          </w:p>
          <w:p w14:paraId="46CC3BEF" w14:textId="77777777" w:rsidR="00187BE8" w:rsidRPr="00313FEC" w:rsidRDefault="00187BE8" w:rsidP="00187BE8">
            <w:pPr>
              <w:numPr>
                <w:ilvl w:val="0"/>
                <w:numId w:val="8"/>
              </w:numPr>
              <w:rPr>
                <w:b w:val="0"/>
                <w:lang w:val="en-US"/>
              </w:rPr>
            </w:pPr>
            <w:r w:rsidRPr="00313FEC">
              <w:rPr>
                <w:b w:val="0"/>
                <w:lang w:val="en-US"/>
              </w:rPr>
              <w:t>Show me that I matter to you. Encourage my efforts and believe in me.</w:t>
            </w:r>
          </w:p>
          <w:p w14:paraId="24241E76" w14:textId="77777777" w:rsidR="00187BE8" w:rsidRPr="00313FEC" w:rsidRDefault="00187BE8" w:rsidP="00187BE8">
            <w:pPr>
              <w:numPr>
                <w:ilvl w:val="0"/>
                <w:numId w:val="8"/>
              </w:numPr>
              <w:rPr>
                <w:b w:val="0"/>
                <w:lang w:val="en-US"/>
              </w:rPr>
            </w:pPr>
            <w:r w:rsidRPr="00313FEC">
              <w:rPr>
                <w:b w:val="0"/>
                <w:lang w:val="en-US"/>
              </w:rPr>
              <w:t>Push me to keep getting better. Expect my best, while helping me learn from mistakes.</w:t>
            </w:r>
          </w:p>
          <w:p w14:paraId="18B15828" w14:textId="77777777" w:rsidR="00187BE8" w:rsidRPr="00313FEC" w:rsidRDefault="00187BE8" w:rsidP="00187BE8">
            <w:pPr>
              <w:numPr>
                <w:ilvl w:val="0"/>
                <w:numId w:val="8"/>
              </w:numPr>
              <w:rPr>
                <w:b w:val="0"/>
                <w:lang w:val="en-US"/>
              </w:rPr>
            </w:pPr>
            <w:r w:rsidRPr="00313FEC">
              <w:rPr>
                <w:b w:val="0"/>
                <w:lang w:val="en-US"/>
              </w:rPr>
              <w:t xml:space="preserve">Help me complete tasks and achieve goals. Stand up for me when I need it.  </w:t>
            </w:r>
          </w:p>
          <w:p w14:paraId="668FAE5A" w14:textId="5CD08622" w:rsidR="00187BE8" w:rsidRPr="00313FEC" w:rsidRDefault="00187BE8" w:rsidP="00187BE8">
            <w:pPr>
              <w:numPr>
                <w:ilvl w:val="0"/>
                <w:numId w:val="8"/>
              </w:numPr>
              <w:rPr>
                <w:b w:val="0"/>
                <w:lang w:val="en-US"/>
              </w:rPr>
            </w:pPr>
            <w:r w:rsidRPr="00313FEC">
              <w:rPr>
                <w:b w:val="0"/>
                <w:lang w:val="en-US"/>
              </w:rPr>
              <w:t>Treat me with respect and give me a say</w:t>
            </w:r>
            <w:r w:rsidR="003346A1">
              <w:rPr>
                <w:b w:val="0"/>
                <w:lang w:val="en-US"/>
              </w:rPr>
              <w:t xml:space="preserve"> (choices)</w:t>
            </w:r>
            <w:r w:rsidRPr="00313FEC">
              <w:rPr>
                <w:b w:val="0"/>
                <w:lang w:val="en-US"/>
              </w:rPr>
              <w:t>. Take me seriously and treat me fairly.</w:t>
            </w:r>
          </w:p>
          <w:p w14:paraId="312098E6" w14:textId="54A50C14" w:rsidR="00187BE8" w:rsidRPr="00A36577" w:rsidRDefault="00187BE8" w:rsidP="00187BE8">
            <w:pPr>
              <w:numPr>
                <w:ilvl w:val="0"/>
                <w:numId w:val="8"/>
              </w:numPr>
              <w:rPr>
                <w:b w:val="0"/>
                <w:lang w:val="en-US"/>
              </w:rPr>
            </w:pPr>
            <w:r w:rsidRPr="00313FEC">
              <w:rPr>
                <w:b w:val="0"/>
                <w:lang w:val="en-US"/>
              </w:rPr>
              <w:t xml:space="preserve">Connect me with people and places that broaden my world. Inspire me about my future. </w:t>
            </w:r>
          </w:p>
          <w:p w14:paraId="4A96801A" w14:textId="77777777" w:rsidR="00187BE8" w:rsidRDefault="00187BE8" w:rsidP="00187BE8">
            <w:pPr>
              <w:rPr>
                <w:bCs w:val="0"/>
              </w:rPr>
            </w:pPr>
          </w:p>
          <w:p w14:paraId="5050E70A" w14:textId="4DE6FCA6" w:rsidR="00E31669" w:rsidRPr="00E31669" w:rsidDel="00AD55AF" w:rsidRDefault="00E31669" w:rsidP="00D32AE4">
            <w:pPr>
              <w:rPr>
                <w:lang w:val="en-US"/>
              </w:rPr>
            </w:pPr>
          </w:p>
        </w:tc>
        <w:tc>
          <w:tcPr>
            <w:tcW w:w="2552" w:type="dxa"/>
            <w:shd w:val="clear" w:color="auto" w:fill="auto"/>
            <w:vAlign w:val="center"/>
          </w:tcPr>
          <w:p w14:paraId="4ABC50AF" w14:textId="66701A0F" w:rsidR="00E31669" w:rsidRPr="00E31669" w:rsidDel="00AD55AF" w:rsidRDefault="00D32AE4" w:rsidP="00CC6B30">
            <w:pPr>
              <w:cnfStyle w:val="000000100000" w:firstRow="0" w:lastRow="0" w:firstColumn="0" w:lastColumn="0" w:oddVBand="0" w:evenVBand="0" w:oddHBand="1" w:evenHBand="0" w:firstRowFirstColumn="0" w:firstRowLastColumn="0" w:lastRowFirstColumn="0" w:lastRowLastColumn="0"/>
            </w:pPr>
            <w:r>
              <w:lastRenderedPageBreak/>
              <w:t>Elementary Students</w:t>
            </w:r>
          </w:p>
        </w:tc>
      </w:tr>
      <w:tr w:rsidR="00187BE8" w:rsidRPr="00E31669" w:rsidDel="00AD55AF" w14:paraId="6332F956" w14:textId="77777777" w:rsidTr="00E31669">
        <w:tc>
          <w:tcPr>
            <w:cnfStyle w:val="001000000000" w:firstRow="0" w:lastRow="0" w:firstColumn="1" w:lastColumn="0" w:oddVBand="0" w:evenVBand="0" w:oddHBand="0" w:evenHBand="0" w:firstRowFirstColumn="0" w:firstRowLastColumn="0" w:lastRowFirstColumn="0" w:lastRowLastColumn="0"/>
            <w:tcW w:w="8075" w:type="dxa"/>
            <w:shd w:val="clear" w:color="auto" w:fill="auto"/>
            <w:vAlign w:val="center"/>
          </w:tcPr>
          <w:p w14:paraId="359446FD" w14:textId="641976E6" w:rsidR="00187BE8" w:rsidRPr="00313FEC" w:rsidRDefault="00187BE8" w:rsidP="00187BE8">
            <w:r w:rsidRPr="00313FEC">
              <w:t xml:space="preserve">5 Tips </w:t>
            </w:r>
            <w:r w:rsidR="00A36577">
              <w:t xml:space="preserve">for </w:t>
            </w:r>
            <w:r w:rsidRPr="00313FEC">
              <w:t xml:space="preserve">Talking About Sexual Health with Your Child </w:t>
            </w:r>
          </w:p>
          <w:p w14:paraId="14741D39" w14:textId="77777777" w:rsidR="00187BE8" w:rsidRDefault="00187BE8" w:rsidP="00187BE8">
            <w:pPr>
              <w:rPr>
                <w:bCs w:val="0"/>
              </w:rPr>
            </w:pPr>
          </w:p>
          <w:p w14:paraId="4591C7DB" w14:textId="61541972" w:rsidR="00187BE8" w:rsidRDefault="00187BE8" w:rsidP="00187BE8">
            <w:pPr>
              <w:rPr>
                <w:bCs w:val="0"/>
              </w:rPr>
            </w:pPr>
            <w:r w:rsidRPr="00313FEC">
              <w:rPr>
                <w:b w:val="0"/>
              </w:rPr>
              <w:t>Talking about sexual health topics like puberty, menstruation and relationships,</w:t>
            </w:r>
            <w:r w:rsidR="00D32AE4">
              <w:rPr>
                <w:b w:val="0"/>
              </w:rPr>
              <w:t xml:space="preserve"> might not be your favourite thing to do. But these important discussions</w:t>
            </w:r>
            <w:r w:rsidRPr="00313FEC">
              <w:rPr>
                <w:b w:val="0"/>
              </w:rPr>
              <w:t xml:space="preserve"> will help your child to make healthy, informed decisions</w:t>
            </w:r>
            <w:r>
              <w:rPr>
                <w:b w:val="0"/>
              </w:rPr>
              <w:t xml:space="preserve"> both</w:t>
            </w:r>
            <w:r w:rsidRPr="00313FEC">
              <w:rPr>
                <w:b w:val="0"/>
              </w:rPr>
              <w:t xml:space="preserve"> now and </w:t>
            </w:r>
            <w:proofErr w:type="gramStart"/>
            <w:r w:rsidRPr="00313FEC">
              <w:rPr>
                <w:b w:val="0"/>
              </w:rPr>
              <w:t>later on</w:t>
            </w:r>
            <w:proofErr w:type="gramEnd"/>
            <w:r>
              <w:rPr>
                <w:b w:val="0"/>
              </w:rPr>
              <w:t xml:space="preserve"> in life</w:t>
            </w:r>
            <w:r w:rsidRPr="00313FEC">
              <w:rPr>
                <w:b w:val="0"/>
              </w:rPr>
              <w:t xml:space="preserve">. Here are some tips for starting or having conversations about sexual health: </w:t>
            </w:r>
          </w:p>
          <w:p w14:paraId="04AD0696" w14:textId="77777777" w:rsidR="00187BE8" w:rsidRPr="00313FEC" w:rsidRDefault="00187BE8" w:rsidP="00187BE8">
            <w:pPr>
              <w:rPr>
                <w:b w:val="0"/>
              </w:rPr>
            </w:pPr>
          </w:p>
          <w:p w14:paraId="7CE25CCA" w14:textId="77777777" w:rsidR="00187BE8" w:rsidRPr="00240B8A" w:rsidRDefault="00187BE8" w:rsidP="00187BE8">
            <w:pPr>
              <w:pStyle w:val="ListParagraph"/>
              <w:numPr>
                <w:ilvl w:val="0"/>
                <w:numId w:val="9"/>
              </w:numPr>
            </w:pPr>
            <w:r w:rsidRPr="00240B8A">
              <w:t xml:space="preserve">Start young! </w:t>
            </w:r>
            <w:r w:rsidRPr="00D32AE4">
              <w:rPr>
                <w:b w:val="0"/>
              </w:rPr>
              <w:t>Teach young children the correct terms for their body parts. Talk about puberty before they begin to experience it. The more you talk about it while they’re growing up, the easier it will be to discuss more difficult topics later.</w:t>
            </w:r>
            <w:r w:rsidRPr="00240B8A">
              <w:t xml:space="preserve"> </w:t>
            </w:r>
          </w:p>
          <w:p w14:paraId="130EA959" w14:textId="77777777" w:rsidR="00187BE8" w:rsidRPr="0006077C" w:rsidRDefault="00187BE8" w:rsidP="00187BE8">
            <w:pPr>
              <w:pStyle w:val="ListParagraph"/>
              <w:numPr>
                <w:ilvl w:val="0"/>
                <w:numId w:val="9"/>
              </w:numPr>
              <w:rPr>
                <w:b w:val="0"/>
              </w:rPr>
            </w:pPr>
            <w:r w:rsidRPr="00240B8A">
              <w:t xml:space="preserve">Use teachable moments. </w:t>
            </w:r>
            <w:r w:rsidRPr="00D32AE4">
              <w:rPr>
                <w:b w:val="0"/>
              </w:rPr>
              <w:t>These moments can happen when you least expect them. You may hear lyrics to a song, be watching TV together, or your child may tell you a story about someone at school. Ask your child’s opinion and use it as an opportunity to talk about sexual health and family values.</w:t>
            </w:r>
            <w:r w:rsidRPr="00240B8A">
              <w:t xml:space="preserve"> </w:t>
            </w:r>
          </w:p>
          <w:p w14:paraId="34836777" w14:textId="77777777" w:rsidR="00187BE8" w:rsidRPr="00240B8A" w:rsidRDefault="00187BE8" w:rsidP="00187BE8">
            <w:pPr>
              <w:pStyle w:val="ListParagraph"/>
              <w:numPr>
                <w:ilvl w:val="0"/>
                <w:numId w:val="9"/>
              </w:numPr>
            </w:pPr>
            <w:r w:rsidRPr="00240B8A">
              <w:t xml:space="preserve">Answer their questions as </w:t>
            </w:r>
            <w:r w:rsidRPr="00D32AE4">
              <w:t>best and as honestly as you can.</w:t>
            </w:r>
            <w:r w:rsidRPr="00240B8A">
              <w:t xml:space="preserve"> </w:t>
            </w:r>
            <w:r w:rsidRPr="00D32AE4">
              <w:rPr>
                <w:b w:val="0"/>
              </w:rPr>
              <w:t xml:space="preserve">Find out what they already know and keep your response simple and age-appropriate. If your child asks a question and you are unsure how to respond, simply let your child know that you will think about it and get </w:t>
            </w:r>
            <w:r w:rsidRPr="00D32AE4">
              <w:rPr>
                <w:b w:val="0"/>
              </w:rPr>
              <w:lastRenderedPageBreak/>
              <w:t xml:space="preserve">back to them. Don’t put it off – they might think that it’s not okay to talk about it and will look for answers to their questions somewhere else. </w:t>
            </w:r>
          </w:p>
          <w:p w14:paraId="3025198C" w14:textId="476EA2B8" w:rsidR="00187BE8" w:rsidRPr="0006077C" w:rsidRDefault="00187BE8" w:rsidP="00187BE8">
            <w:pPr>
              <w:pStyle w:val="ListParagraph"/>
              <w:numPr>
                <w:ilvl w:val="0"/>
                <w:numId w:val="9"/>
              </w:numPr>
              <w:rPr>
                <w:b w:val="0"/>
              </w:rPr>
            </w:pPr>
            <w:r w:rsidRPr="00240B8A">
              <w:t xml:space="preserve">Make it a regular topic. </w:t>
            </w:r>
            <w:r w:rsidRPr="00D32AE4">
              <w:rPr>
                <w:b w:val="0"/>
              </w:rPr>
              <w:t>Think of sexual health education as an ongoing process. Shorter, frequent conversations are better than a big, one-off talk</w:t>
            </w:r>
            <w:r w:rsidR="003346A1">
              <w:rPr>
                <w:b w:val="0"/>
              </w:rPr>
              <w:t>s</w:t>
            </w:r>
            <w:r w:rsidRPr="00D32AE4">
              <w:rPr>
                <w:b w:val="0"/>
              </w:rPr>
              <w:t>. Remember that healthy development, including sexual development, is a lifelong process.</w:t>
            </w:r>
            <w:r w:rsidRPr="00240B8A">
              <w:t xml:space="preserve"> </w:t>
            </w:r>
          </w:p>
          <w:p w14:paraId="1A51D71E" w14:textId="3E2B56D7" w:rsidR="00187BE8" w:rsidRPr="00A36577" w:rsidRDefault="00187BE8" w:rsidP="00187BE8">
            <w:pPr>
              <w:pStyle w:val="ListParagraph"/>
              <w:numPr>
                <w:ilvl w:val="0"/>
                <w:numId w:val="9"/>
              </w:numPr>
              <w:rPr>
                <w:bCs w:val="0"/>
              </w:rPr>
            </w:pPr>
            <w:r w:rsidRPr="00D32AE4">
              <w:t>Consider the conversation to be a friendly chat.</w:t>
            </w:r>
            <w:r w:rsidRPr="00240B8A">
              <w:t xml:space="preserve"> </w:t>
            </w:r>
            <w:r w:rsidRPr="00D32AE4">
              <w:rPr>
                <w:b w:val="0"/>
              </w:rPr>
              <w:t>Do your best to structure the talks as two-way discussions, not lectures. Ask what your child thinks and feels and be willing to listen. Aim to get a lively discussion going.</w:t>
            </w:r>
            <w:r w:rsidRPr="00240B8A">
              <w:t xml:space="preserve"> </w:t>
            </w:r>
          </w:p>
          <w:p w14:paraId="5EF7ED54" w14:textId="6858A41A" w:rsidR="00A36577" w:rsidRDefault="00A36577" w:rsidP="00A36577">
            <w:pPr>
              <w:rPr>
                <w:b w:val="0"/>
                <w:bCs w:val="0"/>
              </w:rPr>
            </w:pPr>
          </w:p>
          <w:p w14:paraId="2B9C6B90" w14:textId="0E438B19" w:rsidR="00A36577" w:rsidRPr="00A36577" w:rsidRDefault="00A36577" w:rsidP="00A36577">
            <w:r>
              <w:t xml:space="preserve">For more information and ideas, visit </w:t>
            </w:r>
            <w:hyperlink r:id="rId10" w:history="1">
              <w:r w:rsidRPr="00A36577">
                <w:rPr>
                  <w:rStyle w:val="Hyperlink"/>
                </w:rPr>
                <w:t>teachingsexualhealth.ca</w:t>
              </w:r>
            </w:hyperlink>
            <w:r w:rsidRPr="00A36577">
              <w:rPr>
                <w:rStyle w:val="Hyperlink"/>
              </w:rPr>
              <w:t>.</w:t>
            </w:r>
          </w:p>
          <w:p w14:paraId="745FDE38" w14:textId="77777777" w:rsidR="00187BE8" w:rsidRDefault="00187BE8" w:rsidP="00D32AE4"/>
        </w:tc>
        <w:tc>
          <w:tcPr>
            <w:tcW w:w="2552" w:type="dxa"/>
            <w:shd w:val="clear" w:color="auto" w:fill="auto"/>
            <w:vAlign w:val="center"/>
          </w:tcPr>
          <w:p w14:paraId="1CDCF1BF" w14:textId="108D9D23" w:rsidR="00187BE8" w:rsidRPr="00E31669" w:rsidDel="00AD55AF" w:rsidRDefault="00D32AE4" w:rsidP="00CC6B30">
            <w:pPr>
              <w:cnfStyle w:val="000000000000" w:firstRow="0" w:lastRow="0" w:firstColumn="0" w:lastColumn="0" w:oddVBand="0" w:evenVBand="0" w:oddHBand="0" w:evenHBand="0" w:firstRowFirstColumn="0" w:firstRowLastColumn="0" w:lastRowFirstColumn="0" w:lastRowLastColumn="0"/>
            </w:pPr>
            <w:r>
              <w:lastRenderedPageBreak/>
              <w:t>Elementary and Secondary Parents</w:t>
            </w:r>
          </w:p>
        </w:tc>
      </w:tr>
      <w:tr w:rsidR="00187BE8" w:rsidRPr="00E31669" w:rsidDel="00AD55AF" w14:paraId="62DDC32C" w14:textId="77777777" w:rsidTr="00E316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shd w:val="clear" w:color="auto" w:fill="auto"/>
            <w:vAlign w:val="center"/>
          </w:tcPr>
          <w:p w14:paraId="65016925" w14:textId="034660C6" w:rsidR="00187BE8" w:rsidRPr="00187BE8" w:rsidRDefault="00187BE8" w:rsidP="00187BE8">
            <w:bookmarkStart w:id="0" w:name="_Hlk62823736"/>
            <w:r w:rsidRPr="00D32AE4">
              <w:t>Sexual Health During the Pandemic:</w:t>
            </w:r>
            <w:r w:rsidR="00D32AE4">
              <w:t xml:space="preserve"> </w:t>
            </w:r>
            <w:r w:rsidRPr="00187BE8">
              <w:t xml:space="preserve">The </w:t>
            </w:r>
            <w:r w:rsidR="00D32AE4">
              <w:t>I</w:t>
            </w:r>
            <w:r w:rsidRPr="00187BE8">
              <w:t xml:space="preserve">mportance of your </w:t>
            </w:r>
            <w:r w:rsidR="00D32AE4">
              <w:t>S</w:t>
            </w:r>
            <w:r w:rsidRPr="00187BE8">
              <w:t xml:space="preserve">exual </w:t>
            </w:r>
            <w:r w:rsidR="00D32AE4">
              <w:t>H</w:t>
            </w:r>
            <w:r w:rsidRPr="00187BE8">
              <w:t xml:space="preserve">ealth is not in </w:t>
            </w:r>
            <w:r w:rsidR="00D32AE4">
              <w:t>L</w:t>
            </w:r>
            <w:r w:rsidRPr="00187BE8">
              <w:t xml:space="preserve">ockdown. </w:t>
            </w:r>
            <w:r w:rsidRPr="00187BE8">
              <w:br/>
            </w:r>
            <w:bookmarkEnd w:id="0"/>
          </w:p>
          <w:p w14:paraId="5E8C797C" w14:textId="273D5548" w:rsidR="00187BE8" w:rsidRPr="00A36577" w:rsidRDefault="00187BE8" w:rsidP="00187BE8">
            <w:pPr>
              <w:rPr>
                <w:rFonts w:cstheme="minorHAnsi"/>
                <w:b w:val="0"/>
                <w:bCs w:val="0"/>
                <w:shd w:val="clear" w:color="auto" w:fill="FFFFFF"/>
              </w:rPr>
            </w:pPr>
            <w:r w:rsidRPr="00A36577">
              <w:rPr>
                <w:rFonts w:cstheme="minorHAnsi"/>
                <w:b w:val="0"/>
                <w:shd w:val="clear" w:color="auto" w:fill="FFFFFF"/>
              </w:rPr>
              <w:t xml:space="preserve">Did you know that sexual rights are an essential part of overall health and safety? And that </w:t>
            </w:r>
            <w:r w:rsidR="003346A1" w:rsidRPr="00A36577">
              <w:rPr>
                <w:rFonts w:cstheme="minorHAnsi"/>
                <w:b w:val="0"/>
                <w:shd w:val="clear" w:color="auto" w:fill="FFFFFF"/>
              </w:rPr>
              <w:t xml:space="preserve">stands </w:t>
            </w:r>
            <w:r w:rsidRPr="00A36577">
              <w:rPr>
                <w:rFonts w:cstheme="minorHAnsi"/>
                <w:b w:val="0"/>
                <w:shd w:val="clear" w:color="auto" w:fill="FFFFFF"/>
              </w:rPr>
              <w:t xml:space="preserve">for young people too. You deserve to have your sexual rights, concerns, and questions respected so </w:t>
            </w:r>
            <w:r w:rsidR="003346A1" w:rsidRPr="00A36577">
              <w:rPr>
                <w:rFonts w:cstheme="minorHAnsi"/>
                <w:b w:val="0"/>
                <w:shd w:val="clear" w:color="auto" w:fill="FFFFFF"/>
              </w:rPr>
              <w:t xml:space="preserve">that </w:t>
            </w:r>
            <w:r w:rsidRPr="00A36577">
              <w:rPr>
                <w:rFonts w:cstheme="minorHAnsi"/>
                <w:b w:val="0"/>
                <w:shd w:val="clear" w:color="auto" w:fill="FFFFFF"/>
              </w:rPr>
              <w:t xml:space="preserve">you can feel safe and understood. </w:t>
            </w:r>
          </w:p>
          <w:p w14:paraId="4D3E5ABF" w14:textId="6C2C2634" w:rsidR="00187BE8" w:rsidRDefault="00187BE8" w:rsidP="00187BE8">
            <w:pPr>
              <w:rPr>
                <w:b w:val="0"/>
              </w:rPr>
            </w:pPr>
          </w:p>
          <w:p w14:paraId="701B4D41" w14:textId="11F56B4B" w:rsidR="00187BE8" w:rsidRDefault="00187BE8" w:rsidP="00187BE8">
            <w:pPr>
              <w:rPr>
                <w:bCs w:val="0"/>
              </w:rPr>
            </w:pPr>
            <w:r w:rsidRPr="00187BE8">
              <w:rPr>
                <w:b w:val="0"/>
              </w:rPr>
              <w:t xml:space="preserve">Even though </w:t>
            </w:r>
            <w:r>
              <w:rPr>
                <w:b w:val="0"/>
              </w:rPr>
              <w:t>life is different</w:t>
            </w:r>
            <w:r w:rsidRPr="00187BE8">
              <w:rPr>
                <w:b w:val="0"/>
              </w:rPr>
              <w:t xml:space="preserve"> during the pandemic,</w:t>
            </w:r>
            <w:r>
              <w:rPr>
                <w:b w:val="0"/>
              </w:rPr>
              <w:t xml:space="preserve"> confidential, respectful and youth-friendly</w:t>
            </w:r>
            <w:r w:rsidRPr="00187BE8">
              <w:rPr>
                <w:b w:val="0"/>
              </w:rPr>
              <w:t xml:space="preserve"> supports and resources remain available to help you</w:t>
            </w:r>
            <w:bookmarkStart w:id="1" w:name="_Hlk62823824"/>
            <w:r w:rsidRPr="00187BE8">
              <w:rPr>
                <w:b w:val="0"/>
              </w:rPr>
              <w:t xml:space="preserve">. </w:t>
            </w:r>
            <w:bookmarkEnd w:id="1"/>
          </w:p>
          <w:p w14:paraId="148F48A1" w14:textId="77777777" w:rsidR="00187BE8" w:rsidRPr="00187BE8" w:rsidRDefault="00187BE8" w:rsidP="00187BE8">
            <w:pPr>
              <w:rPr>
                <w:b w:val="0"/>
              </w:rPr>
            </w:pPr>
          </w:p>
          <w:p w14:paraId="626FAC8C" w14:textId="77777777" w:rsidR="00187BE8" w:rsidRPr="00187BE8" w:rsidRDefault="00187BE8" w:rsidP="00187BE8">
            <w:r w:rsidRPr="00187BE8">
              <w:t>Public Health Nurses:</w:t>
            </w:r>
          </w:p>
          <w:p w14:paraId="10C978B2" w14:textId="57E20D59" w:rsidR="00187BE8" w:rsidRPr="00187BE8" w:rsidRDefault="00187BE8" w:rsidP="00187BE8">
            <w:pPr>
              <w:rPr>
                <w:b w:val="0"/>
              </w:rPr>
            </w:pPr>
            <w:r w:rsidRPr="00187BE8">
              <w:rPr>
                <w:b w:val="0"/>
              </w:rPr>
              <w:t>If you would like to have a confidential conversation with a Public Health Nurse call 613-966-5500 x 418 or 1-800-267-2803 x 418 (Monday to Friday, 8:30am – 4:30pm).</w:t>
            </w:r>
            <w:r>
              <w:rPr>
                <w:b w:val="0"/>
              </w:rPr>
              <w:br/>
            </w:r>
          </w:p>
          <w:p w14:paraId="1C27FDD6" w14:textId="51C8240B" w:rsidR="00187BE8" w:rsidRPr="00187BE8" w:rsidRDefault="00187BE8" w:rsidP="00187BE8">
            <w:r w:rsidRPr="00187BE8">
              <w:t>School Health Clinics:</w:t>
            </w:r>
          </w:p>
          <w:p w14:paraId="4541C4EC" w14:textId="15299F7C" w:rsidR="00187BE8" w:rsidRPr="00187BE8" w:rsidRDefault="00187BE8" w:rsidP="00187BE8">
            <w:pPr>
              <w:rPr>
                <w:b w:val="0"/>
              </w:rPr>
            </w:pPr>
            <w:r>
              <w:rPr>
                <w:b w:val="0"/>
              </w:rPr>
              <w:t>SCHOOL NAME continues to offer a school health clinic INSERT CLINIC HOURS AND LOCATION.</w:t>
            </w:r>
            <w:r w:rsidRPr="00187BE8">
              <w:rPr>
                <w:b w:val="0"/>
              </w:rPr>
              <w:t xml:space="preserve"> The public health nurse assigned to your secondary school can provide immunizations, tobacco cessation and sexual health information and services</w:t>
            </w:r>
            <w:r>
              <w:rPr>
                <w:b w:val="0"/>
              </w:rPr>
              <w:t>, including STI testing, pregnancy testing, and birth control</w:t>
            </w:r>
            <w:r w:rsidRPr="00187BE8">
              <w:rPr>
                <w:b w:val="0"/>
              </w:rPr>
              <w:t xml:space="preserve">.  </w:t>
            </w:r>
            <w:r>
              <w:rPr>
                <w:b w:val="0"/>
              </w:rPr>
              <w:t>Your questions and concerns will remain completely confidential, and you do not need your health card number to visit the clinic.</w:t>
            </w:r>
            <w:r>
              <w:rPr>
                <w:b w:val="0"/>
              </w:rPr>
              <w:br/>
            </w:r>
          </w:p>
          <w:p w14:paraId="072C64D5" w14:textId="78D80CB8" w:rsidR="00187BE8" w:rsidRPr="00187BE8" w:rsidRDefault="00187BE8" w:rsidP="00187BE8">
            <w:r w:rsidRPr="00187BE8">
              <w:lastRenderedPageBreak/>
              <w:t>Telephone/chat support:</w:t>
            </w:r>
          </w:p>
          <w:p w14:paraId="4D2503B7" w14:textId="34BE1517" w:rsidR="00187BE8" w:rsidRPr="00187BE8" w:rsidRDefault="00187BE8" w:rsidP="00187BE8">
            <w:pPr>
              <w:rPr>
                <w:b w:val="0"/>
              </w:rPr>
            </w:pPr>
            <w:r w:rsidRPr="00187BE8">
              <w:rPr>
                <w:b w:val="0"/>
              </w:rPr>
              <w:t xml:space="preserve">For answers to your sexual health questions, information and assistance, chat with a sexual health expert or to speak to a counsellor, </w:t>
            </w:r>
            <w:r>
              <w:rPr>
                <w:b w:val="0"/>
              </w:rPr>
              <w:t>visit sexualhealthontario.ca or Sexual Health Ontario at</w:t>
            </w:r>
            <w:r w:rsidRPr="00187BE8">
              <w:rPr>
                <w:b w:val="0"/>
              </w:rPr>
              <w:t>: 1-800-668-2437</w:t>
            </w:r>
            <w:r>
              <w:rPr>
                <w:b w:val="0"/>
              </w:rPr>
              <w:br/>
            </w:r>
          </w:p>
          <w:p w14:paraId="200C5022" w14:textId="442A3EF8" w:rsidR="00187BE8" w:rsidRPr="00187BE8" w:rsidRDefault="00187BE8" w:rsidP="00187BE8">
            <w:pPr>
              <w:rPr>
                <w:b w:val="0"/>
              </w:rPr>
            </w:pPr>
            <w:r w:rsidRPr="00187BE8">
              <w:rPr>
                <w:b w:val="0"/>
              </w:rPr>
              <w:t>If you feel you are in a state of crisis, call the 24/7 Mental Health Helpline at 1-866-531-2600.</w:t>
            </w:r>
            <w:r>
              <w:rPr>
                <w:b w:val="0"/>
              </w:rPr>
              <w:br/>
            </w:r>
          </w:p>
          <w:p w14:paraId="0A348F81" w14:textId="06DB47E3" w:rsidR="00187BE8" w:rsidRPr="00187BE8" w:rsidRDefault="00187BE8" w:rsidP="00187BE8">
            <w:pPr>
              <w:rPr>
                <w:b w:val="0"/>
              </w:rPr>
            </w:pPr>
            <w:r>
              <w:t xml:space="preserve">Youth Friendly Care – it’s Your Right! For additional information, visit </w:t>
            </w:r>
            <w:hyperlink r:id="rId11" w:history="1">
              <w:r w:rsidRPr="00A36577">
                <w:rPr>
                  <w:rStyle w:val="Hyperlink"/>
                  <w:b w:val="0"/>
                  <w:bCs w:val="0"/>
                </w:rPr>
                <w:t>hpePublicHealth.ca</w:t>
              </w:r>
            </w:hyperlink>
            <w:r>
              <w:t xml:space="preserve">. </w:t>
            </w:r>
            <w:r>
              <w:rPr>
                <w:b w:val="0"/>
              </w:rPr>
              <w:br/>
            </w:r>
          </w:p>
          <w:p w14:paraId="15921696" w14:textId="77777777" w:rsidR="00187BE8" w:rsidRPr="00187BE8" w:rsidRDefault="00187BE8" w:rsidP="00187BE8">
            <w:pPr>
              <w:rPr>
                <w:b w:val="0"/>
              </w:rPr>
            </w:pPr>
          </w:p>
        </w:tc>
        <w:tc>
          <w:tcPr>
            <w:tcW w:w="2552" w:type="dxa"/>
            <w:shd w:val="clear" w:color="auto" w:fill="auto"/>
            <w:vAlign w:val="center"/>
          </w:tcPr>
          <w:p w14:paraId="2079271A" w14:textId="12D2A5FD" w:rsidR="00187BE8" w:rsidRPr="00E31669" w:rsidDel="00AD55AF" w:rsidRDefault="00187BE8" w:rsidP="00CC6B30">
            <w:pPr>
              <w:cnfStyle w:val="000000100000" w:firstRow="0" w:lastRow="0" w:firstColumn="0" w:lastColumn="0" w:oddVBand="0" w:evenVBand="0" w:oddHBand="1" w:evenHBand="0" w:firstRowFirstColumn="0" w:firstRowLastColumn="0" w:lastRowFirstColumn="0" w:lastRowLastColumn="0"/>
            </w:pPr>
            <w:r>
              <w:lastRenderedPageBreak/>
              <w:t>Secondary Students</w:t>
            </w:r>
          </w:p>
        </w:tc>
      </w:tr>
    </w:tbl>
    <w:p w14:paraId="7579FC99" w14:textId="2A6F914E" w:rsidR="00DD4BE5" w:rsidRDefault="00DD4BE5" w:rsidP="00DD4BE5">
      <w:pPr>
        <w:tabs>
          <w:tab w:val="left" w:pos="6900"/>
        </w:tabs>
      </w:pPr>
    </w:p>
    <w:tbl>
      <w:tblPr>
        <w:tblStyle w:val="GridTable4-Accent1"/>
        <w:tblW w:w="10627" w:type="dxa"/>
        <w:tblLook w:val="04A0" w:firstRow="1" w:lastRow="0" w:firstColumn="1" w:lastColumn="0" w:noHBand="0" w:noVBand="1"/>
      </w:tblPr>
      <w:tblGrid>
        <w:gridCol w:w="8075"/>
        <w:gridCol w:w="2552"/>
      </w:tblGrid>
      <w:tr w:rsidR="00E31669" w:rsidRPr="00E31669" w14:paraId="5B1349FA" w14:textId="77777777" w:rsidTr="00E316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shd w:val="clear" w:color="auto" w:fill="auto"/>
            <w:vAlign w:val="center"/>
          </w:tcPr>
          <w:p w14:paraId="3C745EC9" w14:textId="1F402090" w:rsidR="00E31669" w:rsidRPr="00E31669" w:rsidRDefault="00E31669" w:rsidP="00CC6B30">
            <w:pPr>
              <w:rPr>
                <w:color w:val="auto"/>
              </w:rPr>
            </w:pPr>
            <w:r w:rsidRPr="00E31669">
              <w:rPr>
                <w:color w:val="auto"/>
              </w:rPr>
              <w:t xml:space="preserve">Social Media </w:t>
            </w:r>
            <w:r>
              <w:rPr>
                <w:color w:val="auto"/>
              </w:rPr>
              <w:t>Messaging – Elementary</w:t>
            </w:r>
          </w:p>
        </w:tc>
        <w:tc>
          <w:tcPr>
            <w:tcW w:w="2552" w:type="dxa"/>
            <w:shd w:val="clear" w:color="auto" w:fill="auto"/>
            <w:vAlign w:val="center"/>
          </w:tcPr>
          <w:p w14:paraId="57650F92" w14:textId="1BDE18A3" w:rsidR="00E31669" w:rsidRPr="00E31669" w:rsidRDefault="00E31669" w:rsidP="00CC6B30">
            <w:pPr>
              <w:cnfStyle w:val="100000000000" w:firstRow="1" w:lastRow="0" w:firstColumn="0" w:lastColumn="0" w:oddVBand="0" w:evenVBand="0" w:oddHBand="0" w:evenHBand="0" w:firstRowFirstColumn="0" w:firstRowLastColumn="0" w:lastRowFirstColumn="0" w:lastRowLastColumn="0"/>
              <w:rPr>
                <w:color w:val="auto"/>
              </w:rPr>
            </w:pPr>
            <w:r>
              <w:rPr>
                <w:color w:val="auto"/>
              </w:rPr>
              <w:t>Audience</w:t>
            </w:r>
          </w:p>
        </w:tc>
      </w:tr>
      <w:tr w:rsidR="00E31669" w:rsidRPr="00E31669" w14:paraId="279ABDD9" w14:textId="77777777" w:rsidTr="00E316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shd w:val="clear" w:color="auto" w:fill="auto"/>
            <w:vAlign w:val="center"/>
          </w:tcPr>
          <w:p w14:paraId="4F9D3C08" w14:textId="784B57DC" w:rsidR="00187BE8" w:rsidRDefault="00187BE8" w:rsidP="00187BE8">
            <w:r>
              <w:rPr>
                <w:b w:val="0"/>
              </w:rPr>
              <w:t xml:space="preserve">Teaching your child about healthy sexuality does not begin or end with ‘the talk’. </w:t>
            </w:r>
            <w:r w:rsidRPr="009A77B5">
              <w:rPr>
                <w:b w:val="0"/>
              </w:rPr>
              <w:t>Find teachable moments</w:t>
            </w:r>
            <w:r>
              <w:rPr>
                <w:b w:val="0"/>
              </w:rPr>
              <w:t xml:space="preserve"> throughout their lives</w:t>
            </w:r>
            <w:r w:rsidRPr="009A77B5">
              <w:rPr>
                <w:b w:val="0"/>
              </w:rPr>
              <w:t xml:space="preserve"> to address the topic of sexual health. These </w:t>
            </w:r>
            <w:r>
              <w:rPr>
                <w:b w:val="0"/>
              </w:rPr>
              <w:t xml:space="preserve">moments </w:t>
            </w:r>
            <w:r w:rsidRPr="009A77B5">
              <w:rPr>
                <w:b w:val="0"/>
              </w:rPr>
              <w:t>could be</w:t>
            </w:r>
            <w:r>
              <w:rPr>
                <w:b w:val="0"/>
              </w:rPr>
              <w:t xml:space="preserve"> initiated by</w:t>
            </w:r>
            <w:r w:rsidRPr="009A77B5">
              <w:rPr>
                <w:b w:val="0"/>
              </w:rPr>
              <w:t xml:space="preserve"> current or life events, how relationships are shown in TV or in the movies, internet safety, or even a friend or relative who is pregnant. To</w:t>
            </w:r>
            <w:r>
              <w:t xml:space="preserve"> </w:t>
            </w:r>
            <w:r w:rsidRPr="009A77B5">
              <w:rPr>
                <w:b w:val="0"/>
              </w:rPr>
              <w:t>learn more visit</w:t>
            </w:r>
            <w:r>
              <w:t xml:space="preserve"> </w:t>
            </w:r>
            <w:hyperlink r:id="rId12" w:history="1">
              <w:r w:rsidRPr="00A36577">
                <w:rPr>
                  <w:rStyle w:val="Hyperlink"/>
                  <w:b w:val="0"/>
                </w:rPr>
                <w:t>teachingsexualhealth.ca</w:t>
              </w:r>
            </w:hyperlink>
            <w:r>
              <w:t xml:space="preserve"> </w:t>
            </w:r>
            <w:r w:rsidR="00A36577">
              <w:t>.</w:t>
            </w:r>
          </w:p>
          <w:p w14:paraId="30ABEB95" w14:textId="517AC45D" w:rsidR="00E31669" w:rsidRPr="00E31669" w:rsidRDefault="00E31669" w:rsidP="00CC6B30">
            <w:pPr>
              <w:rPr>
                <w:b w:val="0"/>
              </w:rPr>
            </w:pPr>
          </w:p>
        </w:tc>
        <w:tc>
          <w:tcPr>
            <w:tcW w:w="2552" w:type="dxa"/>
            <w:shd w:val="clear" w:color="auto" w:fill="auto"/>
            <w:vAlign w:val="center"/>
          </w:tcPr>
          <w:p w14:paraId="4E798972" w14:textId="219525D3" w:rsidR="00E31669" w:rsidRPr="00E31669" w:rsidRDefault="00D0547B" w:rsidP="00CC6B30">
            <w:pPr>
              <w:cnfStyle w:val="000000100000" w:firstRow="0" w:lastRow="0" w:firstColumn="0" w:lastColumn="0" w:oddVBand="0" w:evenVBand="0" w:oddHBand="1" w:evenHBand="0" w:firstRowFirstColumn="0" w:firstRowLastColumn="0" w:lastRowFirstColumn="0" w:lastRowLastColumn="0"/>
              <w:rPr>
                <w:bCs/>
              </w:rPr>
            </w:pPr>
            <w:r>
              <w:rPr>
                <w:bCs/>
              </w:rPr>
              <w:t>Elementary Parents</w:t>
            </w:r>
          </w:p>
        </w:tc>
      </w:tr>
      <w:tr w:rsidR="00E31669" w:rsidRPr="00E31669" w14:paraId="3CC0A2E6" w14:textId="77777777" w:rsidTr="00E31669">
        <w:tc>
          <w:tcPr>
            <w:cnfStyle w:val="001000000000" w:firstRow="0" w:lastRow="0" w:firstColumn="1" w:lastColumn="0" w:oddVBand="0" w:evenVBand="0" w:oddHBand="0" w:evenHBand="0" w:firstRowFirstColumn="0" w:firstRowLastColumn="0" w:lastRowFirstColumn="0" w:lastRowLastColumn="0"/>
            <w:tcW w:w="8075" w:type="dxa"/>
            <w:shd w:val="clear" w:color="auto" w:fill="auto"/>
            <w:vAlign w:val="center"/>
          </w:tcPr>
          <w:p w14:paraId="17101B2E" w14:textId="48F19E1B" w:rsidR="00187BE8" w:rsidRDefault="00D0547B" w:rsidP="00187BE8">
            <w:pPr>
              <w:rPr>
                <w:bCs w:val="0"/>
              </w:rPr>
            </w:pPr>
            <w:r>
              <w:rPr>
                <w:b w:val="0"/>
              </w:rPr>
              <w:t xml:space="preserve">Is there a tween in your life? </w:t>
            </w:r>
            <w:r w:rsidR="00187BE8" w:rsidRPr="00177E73">
              <w:rPr>
                <w:b w:val="0"/>
              </w:rPr>
              <w:t xml:space="preserve">Personal hygiene becomes </w:t>
            </w:r>
            <w:proofErr w:type="gramStart"/>
            <w:r w:rsidR="00187BE8" w:rsidRPr="00177E73">
              <w:rPr>
                <w:b w:val="0"/>
              </w:rPr>
              <w:t>really important</w:t>
            </w:r>
            <w:proofErr w:type="gramEnd"/>
            <w:r w:rsidR="00187BE8">
              <w:rPr>
                <w:b w:val="0"/>
              </w:rPr>
              <w:t xml:space="preserve"> during and after</w:t>
            </w:r>
            <w:r w:rsidR="00187BE8" w:rsidRPr="00177E73">
              <w:rPr>
                <w:b w:val="0"/>
              </w:rPr>
              <w:t xml:space="preserve"> puberty. T</w:t>
            </w:r>
            <w:r>
              <w:rPr>
                <w:b w:val="0"/>
              </w:rPr>
              <w:t>o teach your child about healthy sexuality, t</w:t>
            </w:r>
            <w:r w:rsidR="00187BE8" w:rsidRPr="00177E73">
              <w:rPr>
                <w:b w:val="0"/>
              </w:rPr>
              <w:t xml:space="preserve">alk </w:t>
            </w:r>
            <w:r>
              <w:rPr>
                <w:b w:val="0"/>
              </w:rPr>
              <w:t>together</w:t>
            </w:r>
            <w:r w:rsidR="00187BE8" w:rsidRPr="00177E73">
              <w:rPr>
                <w:b w:val="0"/>
              </w:rPr>
              <w:t xml:space="preserve"> about their daily self care and have fun making a personal hygiene kit. </w:t>
            </w:r>
            <w:r w:rsidR="00A36577">
              <w:rPr>
                <w:b w:val="0"/>
              </w:rPr>
              <w:t xml:space="preserve">For more </w:t>
            </w:r>
            <w:r w:rsidR="00A36577" w:rsidRPr="00A36577">
              <w:rPr>
                <w:b w:val="0"/>
              </w:rPr>
              <w:t xml:space="preserve">info, visit </w:t>
            </w:r>
            <w:hyperlink r:id="rId13" w:history="1">
              <w:r w:rsidR="00D32AE4" w:rsidRPr="00A36577">
                <w:rPr>
                  <w:rStyle w:val="Hyperlink"/>
                  <w:b w:val="0"/>
                </w:rPr>
                <w:t>teachingsexualhealth.ca</w:t>
              </w:r>
            </w:hyperlink>
            <w:r w:rsidR="00A36577" w:rsidRPr="00A36577">
              <w:rPr>
                <w:rStyle w:val="Hyperlink"/>
                <w:b w:val="0"/>
              </w:rPr>
              <w:t>.</w:t>
            </w:r>
          </w:p>
          <w:p w14:paraId="7671E2BA" w14:textId="45469AE0" w:rsidR="00E31669" w:rsidRPr="00E31669" w:rsidRDefault="00E31669" w:rsidP="00CC6B30">
            <w:pPr>
              <w:rPr>
                <w:b w:val="0"/>
              </w:rPr>
            </w:pPr>
          </w:p>
        </w:tc>
        <w:tc>
          <w:tcPr>
            <w:tcW w:w="2552" w:type="dxa"/>
            <w:shd w:val="clear" w:color="auto" w:fill="auto"/>
            <w:vAlign w:val="center"/>
          </w:tcPr>
          <w:p w14:paraId="0A1402EB" w14:textId="4566B35B" w:rsidR="00E31669" w:rsidRPr="00E31669" w:rsidRDefault="00D0547B" w:rsidP="00CC6B30">
            <w:pPr>
              <w:cnfStyle w:val="000000000000" w:firstRow="0" w:lastRow="0" w:firstColumn="0" w:lastColumn="0" w:oddVBand="0" w:evenVBand="0" w:oddHBand="0" w:evenHBand="0" w:firstRowFirstColumn="0" w:firstRowLastColumn="0" w:lastRowFirstColumn="0" w:lastRowLastColumn="0"/>
              <w:rPr>
                <w:bCs/>
              </w:rPr>
            </w:pPr>
            <w:r>
              <w:rPr>
                <w:bCs/>
              </w:rPr>
              <w:t>Elementary Parents</w:t>
            </w:r>
          </w:p>
        </w:tc>
      </w:tr>
      <w:tr w:rsidR="00E31669" w:rsidRPr="00E31669" w14:paraId="3134ED6C" w14:textId="77777777" w:rsidTr="00E316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shd w:val="clear" w:color="auto" w:fill="auto"/>
            <w:vAlign w:val="center"/>
          </w:tcPr>
          <w:p w14:paraId="2A32DFE0" w14:textId="71E4390E" w:rsidR="00187BE8" w:rsidRDefault="00187BE8" w:rsidP="00187BE8">
            <w:r w:rsidRPr="009A77B5">
              <w:rPr>
                <w:b w:val="0"/>
                <w:bCs w:val="0"/>
              </w:rPr>
              <w:t>You</w:t>
            </w:r>
            <w:r>
              <w:rPr>
                <w:b w:val="0"/>
                <w:bCs w:val="0"/>
              </w:rPr>
              <w:t xml:space="preserve"> and your child may not always agree. But your</w:t>
            </w:r>
            <w:r w:rsidRPr="009A77B5">
              <w:rPr>
                <w:b w:val="0"/>
                <w:bCs w:val="0"/>
              </w:rPr>
              <w:t xml:space="preserve"> child sees you as an important source of information</w:t>
            </w:r>
            <w:r>
              <w:rPr>
                <w:b w:val="0"/>
                <w:bCs w:val="0"/>
              </w:rPr>
              <w:t xml:space="preserve"> and someone</w:t>
            </w:r>
            <w:r w:rsidRPr="009A77B5">
              <w:rPr>
                <w:b w:val="0"/>
                <w:bCs w:val="0"/>
              </w:rPr>
              <w:t xml:space="preserve"> they can trust. </w:t>
            </w:r>
            <w:r>
              <w:rPr>
                <w:b w:val="0"/>
                <w:bCs w:val="0"/>
              </w:rPr>
              <w:t xml:space="preserve">You can be their primary source of information about health and sexuality, since you have a </w:t>
            </w:r>
            <w:r w:rsidRPr="009A77B5">
              <w:rPr>
                <w:b w:val="0"/>
                <w:bCs w:val="0"/>
              </w:rPr>
              <w:t xml:space="preserve">trusting relationship with each other. </w:t>
            </w:r>
            <w:r>
              <w:rPr>
                <w:b w:val="0"/>
                <w:bCs w:val="0"/>
              </w:rPr>
              <w:t xml:space="preserve">Be open to questions and make time to chat with your child. </w:t>
            </w:r>
            <w:r w:rsidRPr="009A77B5">
              <w:rPr>
                <w:b w:val="0"/>
                <w:bCs w:val="0"/>
              </w:rPr>
              <w:t>One way you can prepare yourself for talking to your child about sexual health is by reading about topics such as puberty, consent, and sexual and gender diversity</w:t>
            </w:r>
            <w:r w:rsidR="00D32AE4">
              <w:rPr>
                <w:b w:val="0"/>
                <w:bCs w:val="0"/>
              </w:rPr>
              <w:t>. To learn more, visit</w:t>
            </w:r>
            <w:r>
              <w:rPr>
                <w:b w:val="0"/>
                <w:bCs w:val="0"/>
              </w:rPr>
              <w:t xml:space="preserve"> </w:t>
            </w:r>
            <w:hyperlink r:id="rId14" w:history="1">
              <w:r w:rsidRPr="00A36577">
                <w:rPr>
                  <w:rStyle w:val="Hyperlink"/>
                  <w:b w:val="0"/>
                </w:rPr>
                <w:t>caringforkids.cps.ca</w:t>
              </w:r>
            </w:hyperlink>
            <w:r w:rsidR="00A36577">
              <w:rPr>
                <w:rStyle w:val="Hyperlink"/>
                <w:b w:val="0"/>
              </w:rPr>
              <w:t>.</w:t>
            </w:r>
          </w:p>
          <w:p w14:paraId="6F385343" w14:textId="0CBD49BC" w:rsidR="00E31669" w:rsidRPr="00E31669" w:rsidDel="00B105E6" w:rsidRDefault="00E31669" w:rsidP="00CC6B30">
            <w:pPr>
              <w:rPr>
                <w:b w:val="0"/>
              </w:rPr>
            </w:pPr>
          </w:p>
        </w:tc>
        <w:tc>
          <w:tcPr>
            <w:tcW w:w="2552" w:type="dxa"/>
            <w:shd w:val="clear" w:color="auto" w:fill="auto"/>
            <w:vAlign w:val="center"/>
          </w:tcPr>
          <w:p w14:paraId="5EDF2255" w14:textId="7713308C" w:rsidR="00E31669" w:rsidRPr="00E31669" w:rsidRDefault="00D32AE4" w:rsidP="00CC6B30">
            <w:pPr>
              <w:cnfStyle w:val="000000100000" w:firstRow="0" w:lastRow="0" w:firstColumn="0" w:lastColumn="0" w:oddVBand="0" w:evenVBand="0" w:oddHBand="1" w:evenHBand="0" w:firstRowFirstColumn="0" w:firstRowLastColumn="0" w:lastRowFirstColumn="0" w:lastRowLastColumn="0"/>
              <w:rPr>
                <w:bCs/>
              </w:rPr>
            </w:pPr>
            <w:r>
              <w:rPr>
                <w:bCs/>
              </w:rPr>
              <w:t>Elementary Parents</w:t>
            </w:r>
          </w:p>
        </w:tc>
      </w:tr>
      <w:tr w:rsidR="00E31669" w:rsidRPr="00E31669" w14:paraId="1ECFE646" w14:textId="77777777" w:rsidTr="00E31669">
        <w:tc>
          <w:tcPr>
            <w:cnfStyle w:val="001000000000" w:firstRow="0" w:lastRow="0" w:firstColumn="1" w:lastColumn="0" w:oddVBand="0" w:evenVBand="0" w:oddHBand="0" w:evenHBand="0" w:firstRowFirstColumn="0" w:firstRowLastColumn="0" w:lastRowFirstColumn="0" w:lastRowLastColumn="0"/>
            <w:tcW w:w="8075" w:type="dxa"/>
            <w:shd w:val="clear" w:color="auto" w:fill="auto"/>
            <w:vAlign w:val="center"/>
          </w:tcPr>
          <w:p w14:paraId="000B584D" w14:textId="77DCEFB0" w:rsidR="00187BE8" w:rsidRDefault="00187BE8" w:rsidP="00187BE8">
            <w:r w:rsidRPr="009A77B5">
              <w:rPr>
                <w:b w:val="0"/>
              </w:rPr>
              <w:t>You are the most important teacher in your child’s life. Talking to your child about sexual health and sexuality is</w:t>
            </w:r>
            <w:r w:rsidR="00D32AE4">
              <w:rPr>
                <w:b w:val="0"/>
              </w:rPr>
              <w:t xml:space="preserve"> an important</w:t>
            </w:r>
            <w:r w:rsidRPr="009A77B5">
              <w:rPr>
                <w:b w:val="0"/>
              </w:rPr>
              <w:t xml:space="preserve"> part of your role as a parent. </w:t>
            </w:r>
            <w:r>
              <w:rPr>
                <w:b w:val="0"/>
              </w:rPr>
              <w:t>T</w:t>
            </w:r>
            <w:r w:rsidRPr="009A77B5">
              <w:rPr>
                <w:b w:val="0"/>
              </w:rPr>
              <w:t xml:space="preserve">alking to your child about sexual health </w:t>
            </w:r>
            <w:r w:rsidR="00D0547B">
              <w:rPr>
                <w:b w:val="0"/>
              </w:rPr>
              <w:t>does not just mean talking</w:t>
            </w:r>
            <w:r>
              <w:rPr>
                <w:b w:val="0"/>
              </w:rPr>
              <w:t xml:space="preserve"> </w:t>
            </w:r>
            <w:r w:rsidRPr="009A77B5">
              <w:rPr>
                <w:b w:val="0"/>
              </w:rPr>
              <w:t xml:space="preserve">about sex. </w:t>
            </w:r>
            <w:r w:rsidRPr="009A77B5">
              <w:rPr>
                <w:b w:val="0"/>
              </w:rPr>
              <w:lastRenderedPageBreak/>
              <w:t>Sexual health includes things like healthy relationships, sexual​</w:t>
            </w:r>
            <w:proofErr w:type="spellStart"/>
            <w:r w:rsidRPr="009A77B5">
              <w:rPr>
                <w:b w:val="0"/>
              </w:rPr>
              <w:t>ity</w:t>
            </w:r>
            <w:proofErr w:type="spellEnd"/>
            <w:r w:rsidRPr="009A77B5">
              <w:rPr>
                <w:b w:val="0"/>
              </w:rPr>
              <w:t>, consent and personal hygiene. It’s never too early or too late to talk to your child about sexual health.</w:t>
            </w:r>
            <w:r>
              <w:rPr>
                <w:b w:val="0"/>
              </w:rPr>
              <w:t xml:space="preserve">  Not sure where to start? Visit </w:t>
            </w:r>
            <w:hyperlink r:id="rId15" w:history="1">
              <w:r w:rsidRPr="00A36577">
                <w:rPr>
                  <w:rStyle w:val="Hyperlink"/>
                  <w:b w:val="0"/>
                </w:rPr>
                <w:t>caringforkids.cps.ca</w:t>
              </w:r>
            </w:hyperlink>
            <w:r w:rsidR="00A36577" w:rsidRPr="00A36577">
              <w:rPr>
                <w:rStyle w:val="Hyperlink"/>
                <w:b w:val="0"/>
              </w:rPr>
              <w:t>.</w:t>
            </w:r>
          </w:p>
          <w:p w14:paraId="56851A34" w14:textId="3F75DF0D" w:rsidR="00E31669" w:rsidRPr="00E31669" w:rsidRDefault="00E31669" w:rsidP="00CC6B30">
            <w:pPr>
              <w:rPr>
                <w:b w:val="0"/>
              </w:rPr>
            </w:pPr>
          </w:p>
        </w:tc>
        <w:tc>
          <w:tcPr>
            <w:tcW w:w="2552" w:type="dxa"/>
            <w:shd w:val="clear" w:color="auto" w:fill="auto"/>
            <w:vAlign w:val="center"/>
          </w:tcPr>
          <w:p w14:paraId="4B4B3227" w14:textId="648CAB35" w:rsidR="00E31669" w:rsidRPr="00E31669" w:rsidRDefault="00D0547B" w:rsidP="00CC6B30">
            <w:pPr>
              <w:cnfStyle w:val="000000000000" w:firstRow="0" w:lastRow="0" w:firstColumn="0" w:lastColumn="0" w:oddVBand="0" w:evenVBand="0" w:oddHBand="0" w:evenHBand="0" w:firstRowFirstColumn="0" w:firstRowLastColumn="0" w:lastRowFirstColumn="0" w:lastRowLastColumn="0"/>
              <w:rPr>
                <w:bCs/>
              </w:rPr>
            </w:pPr>
            <w:r>
              <w:rPr>
                <w:bCs/>
              </w:rPr>
              <w:lastRenderedPageBreak/>
              <w:t>Elementary Parents</w:t>
            </w:r>
          </w:p>
        </w:tc>
      </w:tr>
    </w:tbl>
    <w:p w14:paraId="15262D4A" w14:textId="29A516EE" w:rsidR="00E31669" w:rsidRDefault="00E31669" w:rsidP="00DD4BE5">
      <w:pPr>
        <w:tabs>
          <w:tab w:val="left" w:pos="6900"/>
        </w:tabs>
      </w:pPr>
    </w:p>
    <w:tbl>
      <w:tblPr>
        <w:tblStyle w:val="GridTable4-Accent1"/>
        <w:tblW w:w="10627" w:type="dxa"/>
        <w:tblLook w:val="04A0" w:firstRow="1" w:lastRow="0" w:firstColumn="1" w:lastColumn="0" w:noHBand="0" w:noVBand="1"/>
      </w:tblPr>
      <w:tblGrid>
        <w:gridCol w:w="8075"/>
        <w:gridCol w:w="2552"/>
      </w:tblGrid>
      <w:tr w:rsidR="00E31669" w14:paraId="0DC26C92" w14:textId="77777777" w:rsidTr="00E31669">
        <w:trPr>
          <w:cnfStyle w:val="100000000000" w:firstRow="1" w:lastRow="0" w:firstColumn="0" w:lastColumn="0" w:oddVBand="0" w:evenVBand="0" w:oddHBand="0"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8075" w:type="dxa"/>
            <w:shd w:val="clear" w:color="auto" w:fill="auto"/>
            <w:vAlign w:val="center"/>
          </w:tcPr>
          <w:p w14:paraId="6F02E318" w14:textId="2BE911C0" w:rsidR="00E31669" w:rsidRPr="00E31669" w:rsidRDefault="00E31669" w:rsidP="00CC6B30">
            <w:pPr>
              <w:rPr>
                <w:rFonts w:cstheme="minorHAnsi"/>
                <w:color w:val="auto"/>
              </w:rPr>
            </w:pPr>
            <w:r w:rsidRPr="00E31669">
              <w:rPr>
                <w:rFonts w:cstheme="minorHAnsi"/>
                <w:color w:val="auto"/>
              </w:rPr>
              <w:t>Social Media Messaging – Secondary</w:t>
            </w:r>
          </w:p>
        </w:tc>
        <w:tc>
          <w:tcPr>
            <w:tcW w:w="2552" w:type="dxa"/>
            <w:shd w:val="clear" w:color="auto" w:fill="auto"/>
            <w:vAlign w:val="center"/>
          </w:tcPr>
          <w:p w14:paraId="5CCF0A13" w14:textId="4AAC3453" w:rsidR="00E31669" w:rsidRPr="00E31669" w:rsidRDefault="00E31669" w:rsidP="00CC6B30">
            <w:pPr>
              <w:cnfStyle w:val="100000000000" w:firstRow="1" w:lastRow="0" w:firstColumn="0" w:lastColumn="0" w:oddVBand="0" w:evenVBand="0" w:oddHBand="0" w:evenHBand="0" w:firstRowFirstColumn="0" w:firstRowLastColumn="0" w:lastRowFirstColumn="0" w:lastRowLastColumn="0"/>
              <w:rPr>
                <w:color w:val="auto"/>
              </w:rPr>
            </w:pPr>
            <w:r w:rsidRPr="00E31669">
              <w:rPr>
                <w:color w:val="auto"/>
              </w:rPr>
              <w:t>Audience</w:t>
            </w:r>
          </w:p>
        </w:tc>
      </w:tr>
      <w:tr w:rsidR="00E31669" w14:paraId="54A899B1" w14:textId="77777777" w:rsidTr="00E31669">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8075" w:type="dxa"/>
            <w:shd w:val="clear" w:color="auto" w:fill="auto"/>
            <w:vAlign w:val="center"/>
          </w:tcPr>
          <w:p w14:paraId="6D9AE3E8" w14:textId="2B6AF1FC" w:rsidR="00E31669" w:rsidRPr="00A36577" w:rsidRDefault="00187BE8" w:rsidP="00CC6B30">
            <w:pPr>
              <w:rPr>
                <w:b w:val="0"/>
                <w:bCs w:val="0"/>
              </w:rPr>
            </w:pPr>
            <w:r>
              <w:rPr>
                <w:b w:val="0"/>
              </w:rPr>
              <w:t xml:space="preserve">As </w:t>
            </w:r>
            <w:r w:rsidR="00D0547B">
              <w:rPr>
                <w:b w:val="0"/>
              </w:rPr>
              <w:t xml:space="preserve">a </w:t>
            </w:r>
            <w:r>
              <w:rPr>
                <w:b w:val="0"/>
              </w:rPr>
              <w:t>parent, you</w:t>
            </w:r>
            <w:r w:rsidRPr="00177E73">
              <w:rPr>
                <w:b w:val="0"/>
              </w:rPr>
              <w:t xml:space="preserve"> want your child to make decisions</w:t>
            </w:r>
            <w:r w:rsidR="00D32AE4">
              <w:rPr>
                <w:b w:val="0"/>
              </w:rPr>
              <w:t xml:space="preserve"> that are good</w:t>
            </w:r>
            <w:r w:rsidRPr="00177E73">
              <w:rPr>
                <w:b w:val="0"/>
              </w:rPr>
              <w:t xml:space="preserve"> for their health</w:t>
            </w:r>
            <w:r>
              <w:rPr>
                <w:b w:val="0"/>
              </w:rPr>
              <w:t xml:space="preserve"> and wellbeing. An important step to help them do this is talking to them about sexual health.</w:t>
            </w:r>
            <w:r w:rsidR="00D0547B">
              <w:rPr>
                <w:b w:val="0"/>
              </w:rPr>
              <w:t xml:space="preserve"> This doesn’t just mean talking </w:t>
            </w:r>
            <w:r w:rsidR="00D0547B" w:rsidRPr="009A77B5">
              <w:rPr>
                <w:b w:val="0"/>
              </w:rPr>
              <w:t>about sex. Sexual health includes things like healthy relationships, sexual​</w:t>
            </w:r>
            <w:proofErr w:type="spellStart"/>
            <w:r w:rsidR="00D0547B" w:rsidRPr="009A77B5">
              <w:rPr>
                <w:b w:val="0"/>
              </w:rPr>
              <w:t>ity</w:t>
            </w:r>
            <w:proofErr w:type="spellEnd"/>
            <w:r w:rsidR="00D0547B" w:rsidRPr="009A77B5">
              <w:rPr>
                <w:b w:val="0"/>
              </w:rPr>
              <w:t>, consent and personal hygiene. It’s never too early or too late to talk to your child about sexual health.</w:t>
            </w:r>
            <w:r w:rsidR="00D0547B">
              <w:rPr>
                <w:b w:val="0"/>
              </w:rPr>
              <w:t xml:space="preserve">  Not sure where to start? Visit </w:t>
            </w:r>
            <w:hyperlink r:id="rId16" w:history="1">
              <w:r w:rsidR="00D0547B" w:rsidRPr="00A36577">
                <w:rPr>
                  <w:rStyle w:val="Hyperlink"/>
                  <w:b w:val="0"/>
                </w:rPr>
                <w:t>teachingsexualhealth.ca/parents</w:t>
              </w:r>
            </w:hyperlink>
            <w:r w:rsidR="00A36577">
              <w:rPr>
                <w:b w:val="0"/>
              </w:rPr>
              <w:t xml:space="preserve"> for more information.</w:t>
            </w:r>
          </w:p>
        </w:tc>
        <w:tc>
          <w:tcPr>
            <w:tcW w:w="2552" w:type="dxa"/>
            <w:shd w:val="clear" w:color="auto" w:fill="auto"/>
            <w:vAlign w:val="center"/>
          </w:tcPr>
          <w:p w14:paraId="6A2626BA" w14:textId="58962A67" w:rsidR="00E31669" w:rsidRPr="00E31669" w:rsidRDefault="00D0547B" w:rsidP="00CC6B30">
            <w:pPr>
              <w:cnfStyle w:val="000000100000" w:firstRow="0" w:lastRow="0" w:firstColumn="0" w:lastColumn="0" w:oddVBand="0" w:evenVBand="0" w:oddHBand="1" w:evenHBand="0" w:firstRowFirstColumn="0" w:firstRowLastColumn="0" w:lastRowFirstColumn="0" w:lastRowLastColumn="0"/>
              <w:rPr>
                <w:bCs/>
              </w:rPr>
            </w:pPr>
            <w:r>
              <w:rPr>
                <w:bCs/>
              </w:rPr>
              <w:t>Secondary Parents</w:t>
            </w:r>
          </w:p>
        </w:tc>
      </w:tr>
      <w:tr w:rsidR="00D32AE4" w:rsidRPr="00555B44" w14:paraId="29CC3B15" w14:textId="77777777" w:rsidTr="0063014E">
        <w:trPr>
          <w:trHeight w:val="553"/>
        </w:trPr>
        <w:tc>
          <w:tcPr>
            <w:cnfStyle w:val="001000000000" w:firstRow="0" w:lastRow="0" w:firstColumn="1" w:lastColumn="0" w:oddVBand="0" w:evenVBand="0" w:oddHBand="0" w:evenHBand="0" w:firstRowFirstColumn="0" w:firstRowLastColumn="0" w:lastRowFirstColumn="0" w:lastRowLastColumn="0"/>
            <w:tcW w:w="8075" w:type="dxa"/>
            <w:shd w:val="clear" w:color="auto" w:fill="auto"/>
          </w:tcPr>
          <w:p w14:paraId="7253A0A7" w14:textId="77777777" w:rsidR="00D32AE4" w:rsidRDefault="00D32AE4" w:rsidP="00D32AE4">
            <w:pPr>
              <w:rPr>
                <w:b w:val="0"/>
                <w:bCs w:val="0"/>
              </w:rPr>
            </w:pPr>
            <w:r w:rsidRPr="00801B90">
              <w:rPr>
                <w:b w:val="0"/>
              </w:rPr>
              <w:t xml:space="preserve">Teaching your </w:t>
            </w:r>
            <w:r>
              <w:rPr>
                <w:b w:val="0"/>
              </w:rPr>
              <w:t>teen</w:t>
            </w:r>
            <w:r w:rsidRPr="00801B90">
              <w:rPr>
                <w:b w:val="0"/>
              </w:rPr>
              <w:t xml:space="preserve"> about healthy sexuality does not begin or end with ‘the talk’. Find teachable moments throughout their lives to address the topic of sexual health. These moments could be initiated by current or life events, how relationships are shown in TV or in the movies, internet safety, or even a friend or relative who is pregnant. To</w:t>
            </w:r>
            <w:r w:rsidRPr="00801B90">
              <w:t xml:space="preserve"> </w:t>
            </w:r>
            <w:r w:rsidRPr="00801B90">
              <w:rPr>
                <w:b w:val="0"/>
              </w:rPr>
              <w:t>learn more visit</w:t>
            </w:r>
            <w:r w:rsidRPr="00801B90">
              <w:t xml:space="preserve"> </w:t>
            </w:r>
            <w:hyperlink r:id="rId17" w:history="1">
              <w:r w:rsidRPr="00A36577">
                <w:rPr>
                  <w:rStyle w:val="Hyperlink"/>
                  <w:b w:val="0"/>
                </w:rPr>
                <w:t>teachingsexualhealth.ca</w:t>
              </w:r>
            </w:hyperlink>
            <w:r w:rsidRPr="00801B90">
              <w:t xml:space="preserve"> </w:t>
            </w:r>
          </w:p>
          <w:p w14:paraId="0D8C39E6" w14:textId="5949767E" w:rsidR="009D434A" w:rsidRDefault="009D434A" w:rsidP="00D32AE4">
            <w:pPr>
              <w:rPr>
                <w:b w:val="0"/>
              </w:rPr>
            </w:pPr>
          </w:p>
        </w:tc>
        <w:tc>
          <w:tcPr>
            <w:tcW w:w="2552" w:type="dxa"/>
            <w:shd w:val="clear" w:color="auto" w:fill="auto"/>
          </w:tcPr>
          <w:p w14:paraId="5795D2FE" w14:textId="65248557" w:rsidR="00D32AE4" w:rsidRDefault="00D32AE4" w:rsidP="00D32AE4">
            <w:pPr>
              <w:cnfStyle w:val="000000000000" w:firstRow="0" w:lastRow="0" w:firstColumn="0" w:lastColumn="0" w:oddVBand="0" w:evenVBand="0" w:oddHBand="0" w:evenHBand="0" w:firstRowFirstColumn="0" w:firstRowLastColumn="0" w:lastRowFirstColumn="0" w:lastRowLastColumn="0"/>
              <w:rPr>
                <w:bCs/>
              </w:rPr>
            </w:pPr>
            <w:r>
              <w:rPr>
                <w:bCs/>
              </w:rPr>
              <w:t>Secondary Parents</w:t>
            </w:r>
          </w:p>
        </w:tc>
      </w:tr>
      <w:tr w:rsidR="00E31669" w:rsidRPr="00555B44" w14:paraId="33A1B730" w14:textId="77777777" w:rsidTr="00E31669">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8075" w:type="dxa"/>
            <w:shd w:val="clear" w:color="auto" w:fill="auto"/>
            <w:vAlign w:val="center"/>
          </w:tcPr>
          <w:p w14:paraId="742C01A6" w14:textId="6EE0DFA5" w:rsidR="00187BE8" w:rsidRDefault="00D0547B" w:rsidP="00187BE8">
            <w:r>
              <w:rPr>
                <w:b w:val="0"/>
              </w:rPr>
              <w:t>During your child’s</w:t>
            </w:r>
            <w:r w:rsidR="00187BE8" w:rsidRPr="009A77B5">
              <w:rPr>
                <w:b w:val="0"/>
              </w:rPr>
              <w:t xml:space="preserve"> teen years, they</w:t>
            </w:r>
            <w:r w:rsidR="00187BE8">
              <w:rPr>
                <w:b w:val="0"/>
              </w:rPr>
              <w:t xml:space="preserve"> will probably</w:t>
            </w:r>
            <w:r w:rsidR="00187BE8" w:rsidRPr="009A77B5">
              <w:rPr>
                <w:b w:val="0"/>
              </w:rPr>
              <w:t xml:space="preserve"> </w:t>
            </w:r>
            <w:r>
              <w:rPr>
                <w:b w:val="0"/>
              </w:rPr>
              <w:t>look for</w:t>
            </w:r>
            <w:r w:rsidR="00187BE8" w:rsidRPr="009A77B5">
              <w:rPr>
                <w:b w:val="0"/>
              </w:rPr>
              <w:t xml:space="preserve"> answers </w:t>
            </w:r>
            <w:r w:rsidR="00187BE8">
              <w:rPr>
                <w:b w:val="0"/>
              </w:rPr>
              <w:t>to their questions</w:t>
            </w:r>
            <w:r w:rsidR="00187BE8" w:rsidRPr="009A77B5">
              <w:rPr>
                <w:b w:val="0"/>
              </w:rPr>
              <w:t xml:space="preserve"> about sexual health from their friends and the internet. But remember, they still care about what you say and do, even though at times it may not seem </w:t>
            </w:r>
            <w:r w:rsidR="00187BE8">
              <w:rPr>
                <w:b w:val="0"/>
              </w:rPr>
              <w:t>that way.</w:t>
            </w:r>
            <w:r w:rsidR="00187BE8" w:rsidRPr="009A77B5">
              <w:rPr>
                <w:b w:val="0"/>
              </w:rPr>
              <w:t xml:space="preserve"> </w:t>
            </w:r>
            <w:r w:rsidR="00187BE8">
              <w:rPr>
                <w:b w:val="0"/>
              </w:rPr>
              <w:t>Keeping</w:t>
            </w:r>
            <w:r w:rsidR="00187BE8" w:rsidRPr="009A77B5">
              <w:rPr>
                <w:b w:val="0"/>
              </w:rPr>
              <w:t xml:space="preserve"> open communication with your teen will let them know that they can come to you whenever they have questions. Talking about sexual health with your teen will help them make healthy, informed decisions now and </w:t>
            </w:r>
            <w:proofErr w:type="gramStart"/>
            <w:r w:rsidR="00187BE8" w:rsidRPr="009A77B5">
              <w:rPr>
                <w:b w:val="0"/>
              </w:rPr>
              <w:t>later on</w:t>
            </w:r>
            <w:proofErr w:type="gramEnd"/>
            <w:r w:rsidR="00187BE8" w:rsidRPr="009A77B5">
              <w:rPr>
                <w:b w:val="0"/>
              </w:rPr>
              <w:t xml:space="preserve"> in life.</w:t>
            </w:r>
            <w:r w:rsidR="00187BE8">
              <w:rPr>
                <w:b w:val="0"/>
              </w:rPr>
              <w:t xml:space="preserve"> </w:t>
            </w:r>
            <w:r w:rsidR="00A36577">
              <w:rPr>
                <w:b w:val="0"/>
              </w:rPr>
              <w:t xml:space="preserve">For more info - </w:t>
            </w:r>
            <w:hyperlink r:id="rId18" w:history="1">
              <w:r w:rsidR="00187BE8" w:rsidRPr="00A36577">
                <w:rPr>
                  <w:rStyle w:val="Hyperlink"/>
                  <w:b w:val="0"/>
                </w:rPr>
                <w:t>teachingsexualhealth.ca/parents/</w:t>
              </w:r>
            </w:hyperlink>
            <w:r w:rsidR="00187BE8">
              <w:t xml:space="preserve"> </w:t>
            </w:r>
          </w:p>
          <w:p w14:paraId="57536074" w14:textId="524E4618" w:rsidR="00E31669" w:rsidRPr="00E31669" w:rsidRDefault="00E31669" w:rsidP="00CC6B30">
            <w:pPr>
              <w:tabs>
                <w:tab w:val="left" w:pos="6393"/>
              </w:tabs>
              <w:rPr>
                <w:b w:val="0"/>
              </w:rPr>
            </w:pPr>
          </w:p>
        </w:tc>
        <w:tc>
          <w:tcPr>
            <w:tcW w:w="2552" w:type="dxa"/>
            <w:shd w:val="clear" w:color="auto" w:fill="auto"/>
            <w:vAlign w:val="center"/>
          </w:tcPr>
          <w:p w14:paraId="34A83262" w14:textId="4516F646" w:rsidR="00E31669" w:rsidRPr="00E31669" w:rsidRDefault="00D0547B" w:rsidP="00CC6B30">
            <w:pPr>
              <w:cnfStyle w:val="000000100000" w:firstRow="0" w:lastRow="0" w:firstColumn="0" w:lastColumn="0" w:oddVBand="0" w:evenVBand="0" w:oddHBand="1" w:evenHBand="0" w:firstRowFirstColumn="0" w:firstRowLastColumn="0" w:lastRowFirstColumn="0" w:lastRowLastColumn="0"/>
              <w:rPr>
                <w:bCs/>
              </w:rPr>
            </w:pPr>
            <w:r>
              <w:rPr>
                <w:bCs/>
              </w:rPr>
              <w:t>Secondary Parents</w:t>
            </w:r>
          </w:p>
        </w:tc>
      </w:tr>
      <w:tr w:rsidR="00E31669" w14:paraId="682BE600" w14:textId="77777777" w:rsidTr="00E31669">
        <w:tc>
          <w:tcPr>
            <w:cnfStyle w:val="001000000000" w:firstRow="0" w:lastRow="0" w:firstColumn="1" w:lastColumn="0" w:oddVBand="0" w:evenVBand="0" w:oddHBand="0" w:evenHBand="0" w:firstRowFirstColumn="0" w:firstRowLastColumn="0" w:lastRowFirstColumn="0" w:lastRowLastColumn="0"/>
            <w:tcW w:w="8075" w:type="dxa"/>
            <w:shd w:val="clear" w:color="auto" w:fill="auto"/>
            <w:vAlign w:val="center"/>
          </w:tcPr>
          <w:p w14:paraId="0E30AA13" w14:textId="25048B85" w:rsidR="00187BE8" w:rsidRPr="00A36577" w:rsidRDefault="00187BE8" w:rsidP="00187BE8">
            <w:pPr>
              <w:rPr>
                <w:rFonts w:cstheme="minorHAnsi"/>
                <w:b w:val="0"/>
                <w:shd w:val="clear" w:color="auto" w:fill="FFFFFF"/>
              </w:rPr>
            </w:pPr>
            <w:r w:rsidRPr="00A36577">
              <w:rPr>
                <w:rFonts w:cstheme="minorHAnsi"/>
                <w:b w:val="0"/>
                <w:shd w:val="clear" w:color="auto" w:fill="FFFFFF"/>
              </w:rPr>
              <w:t>Every young person should feel empowered, comfortable and supported when they visit a healthcare provider. This includes when you are looking for information or help related to birth control, STIs, or pregnancy. Youth-friendly care: it’s your right! To find out how you can access youth friendly care in your region</w:t>
            </w:r>
            <w:r w:rsidR="00A36577" w:rsidRPr="00A36577">
              <w:rPr>
                <w:rFonts w:cstheme="minorHAnsi"/>
                <w:b w:val="0"/>
                <w:shd w:val="clear" w:color="auto" w:fill="FFFFFF"/>
              </w:rPr>
              <w:t xml:space="preserve">, visit </w:t>
            </w:r>
            <w:hyperlink r:id="rId19" w:history="1">
              <w:r w:rsidR="00A36577" w:rsidRPr="00A36577">
                <w:rPr>
                  <w:rStyle w:val="Hyperlink"/>
                  <w:b w:val="0"/>
                </w:rPr>
                <w:t>hpePublicHealth.ca/youth-friendly-care</w:t>
              </w:r>
            </w:hyperlink>
            <w:r w:rsidR="00A36577" w:rsidRPr="00A36577">
              <w:rPr>
                <w:b w:val="0"/>
              </w:rPr>
              <w:t>.</w:t>
            </w:r>
          </w:p>
          <w:p w14:paraId="60945566" w14:textId="0662BAD3" w:rsidR="00E31669" w:rsidRPr="00A36577" w:rsidRDefault="00E31669" w:rsidP="00CC6B30">
            <w:pPr>
              <w:rPr>
                <w:b w:val="0"/>
              </w:rPr>
            </w:pPr>
          </w:p>
        </w:tc>
        <w:tc>
          <w:tcPr>
            <w:tcW w:w="2552" w:type="dxa"/>
            <w:shd w:val="clear" w:color="auto" w:fill="auto"/>
            <w:vAlign w:val="center"/>
          </w:tcPr>
          <w:p w14:paraId="359D21F1" w14:textId="289DA16A" w:rsidR="00E31669" w:rsidRPr="00E31669" w:rsidRDefault="00D0547B" w:rsidP="00CC6B30">
            <w:pPr>
              <w:cnfStyle w:val="000000000000" w:firstRow="0" w:lastRow="0" w:firstColumn="0" w:lastColumn="0" w:oddVBand="0" w:evenVBand="0" w:oddHBand="0" w:evenHBand="0" w:firstRowFirstColumn="0" w:firstRowLastColumn="0" w:lastRowFirstColumn="0" w:lastRowLastColumn="0"/>
              <w:rPr>
                <w:bCs/>
              </w:rPr>
            </w:pPr>
            <w:r>
              <w:rPr>
                <w:bCs/>
              </w:rPr>
              <w:t>Secondary Students</w:t>
            </w:r>
          </w:p>
        </w:tc>
      </w:tr>
      <w:tr w:rsidR="00E31669" w14:paraId="5B26FAB2" w14:textId="77777777" w:rsidTr="00E316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shd w:val="clear" w:color="auto" w:fill="auto"/>
            <w:vAlign w:val="center"/>
          </w:tcPr>
          <w:p w14:paraId="2432A894" w14:textId="3A69456F" w:rsidR="00187BE8" w:rsidRPr="00A36577" w:rsidRDefault="00187BE8" w:rsidP="00187BE8">
            <w:pPr>
              <w:rPr>
                <w:rFonts w:cstheme="minorHAnsi"/>
                <w:b w:val="0"/>
              </w:rPr>
            </w:pPr>
            <w:r w:rsidRPr="00A36577">
              <w:rPr>
                <w:rFonts w:cstheme="minorHAnsi"/>
                <w:b w:val="0"/>
              </w:rPr>
              <w:t xml:space="preserve">Worried about STIs or pregnancy? Have other sexual health concerns? Don’t worry alone. Caring professionals are available to provide youth friendly care </w:t>
            </w:r>
            <w:r w:rsidRPr="00A36577">
              <w:rPr>
                <w:rFonts w:cstheme="minorHAnsi"/>
                <w:b w:val="0"/>
              </w:rPr>
              <w:lastRenderedPageBreak/>
              <w:t xml:space="preserve">that recognizes your unique needs and concerns. </w:t>
            </w:r>
            <w:r w:rsidR="00A36577" w:rsidRPr="00A36577">
              <w:rPr>
                <w:rFonts w:cstheme="minorHAnsi"/>
                <w:b w:val="0"/>
                <w:color w:val="3D4752"/>
                <w:shd w:val="clear" w:color="auto" w:fill="FFFFFF"/>
              </w:rPr>
              <w:t xml:space="preserve">For more information, visit </w:t>
            </w:r>
            <w:hyperlink r:id="rId20" w:history="1">
              <w:r w:rsidR="00A36577" w:rsidRPr="00A36577">
                <w:rPr>
                  <w:rStyle w:val="Hyperlink"/>
                  <w:b w:val="0"/>
                </w:rPr>
                <w:t>hpePublicHealth.ca/youth-friendly-care</w:t>
              </w:r>
            </w:hyperlink>
            <w:r w:rsidR="00A36577" w:rsidRPr="00A36577">
              <w:rPr>
                <w:b w:val="0"/>
              </w:rPr>
              <w:t>.</w:t>
            </w:r>
            <w:r w:rsidRPr="00A36577">
              <w:rPr>
                <w:rFonts w:cstheme="minorHAnsi"/>
                <w:b w:val="0"/>
                <w:color w:val="3D4752"/>
                <w:shd w:val="clear" w:color="auto" w:fill="FFFFFF"/>
              </w:rPr>
              <w:t xml:space="preserve">  </w:t>
            </w:r>
          </w:p>
          <w:p w14:paraId="77238AD4" w14:textId="398CCA6A" w:rsidR="00E31669" w:rsidRPr="00A36577" w:rsidRDefault="00E31669" w:rsidP="00CC6B30">
            <w:pPr>
              <w:rPr>
                <w:b w:val="0"/>
              </w:rPr>
            </w:pPr>
          </w:p>
        </w:tc>
        <w:tc>
          <w:tcPr>
            <w:tcW w:w="2552" w:type="dxa"/>
            <w:shd w:val="clear" w:color="auto" w:fill="auto"/>
            <w:vAlign w:val="center"/>
          </w:tcPr>
          <w:p w14:paraId="2991D862" w14:textId="0827DA79" w:rsidR="00E31669" w:rsidRPr="00E31669" w:rsidRDefault="00D0547B" w:rsidP="00CC6B30">
            <w:pPr>
              <w:cnfStyle w:val="000000100000" w:firstRow="0" w:lastRow="0" w:firstColumn="0" w:lastColumn="0" w:oddVBand="0" w:evenVBand="0" w:oddHBand="1" w:evenHBand="0" w:firstRowFirstColumn="0" w:firstRowLastColumn="0" w:lastRowFirstColumn="0" w:lastRowLastColumn="0"/>
              <w:rPr>
                <w:bCs/>
              </w:rPr>
            </w:pPr>
            <w:r>
              <w:rPr>
                <w:bCs/>
              </w:rPr>
              <w:lastRenderedPageBreak/>
              <w:t>Secondary Students</w:t>
            </w:r>
          </w:p>
        </w:tc>
      </w:tr>
      <w:tr w:rsidR="00E31669" w14:paraId="6A5F588F" w14:textId="77777777" w:rsidTr="00E31669">
        <w:tc>
          <w:tcPr>
            <w:cnfStyle w:val="001000000000" w:firstRow="0" w:lastRow="0" w:firstColumn="1" w:lastColumn="0" w:oddVBand="0" w:evenVBand="0" w:oddHBand="0" w:evenHBand="0" w:firstRowFirstColumn="0" w:firstRowLastColumn="0" w:lastRowFirstColumn="0" w:lastRowLastColumn="0"/>
            <w:tcW w:w="8075" w:type="dxa"/>
            <w:shd w:val="clear" w:color="auto" w:fill="auto"/>
            <w:vAlign w:val="center"/>
          </w:tcPr>
          <w:p w14:paraId="51B01642" w14:textId="56915CCE" w:rsidR="00187BE8" w:rsidRPr="003146CB" w:rsidRDefault="00187BE8" w:rsidP="00187BE8">
            <w:pPr>
              <w:rPr>
                <w:rFonts w:cstheme="minorHAnsi"/>
                <w:b w:val="0"/>
                <w:shd w:val="clear" w:color="auto" w:fill="FFFFFF"/>
              </w:rPr>
            </w:pPr>
            <w:r w:rsidRPr="003146CB">
              <w:rPr>
                <w:rFonts w:cstheme="minorHAnsi"/>
                <w:shd w:val="clear" w:color="auto" w:fill="FFFFFF"/>
              </w:rPr>
              <w:t xml:space="preserve">Did you know that sexual rights are an essential part of overall health and safety? And that means for young people too. You deserve to have your sexual rights, concerns, and questions respected so you can feel safe and understood. For info about youth friendly sexual health supports </w:t>
            </w:r>
            <w:r w:rsidR="00A36577">
              <w:rPr>
                <w:rFonts w:cstheme="minorHAnsi"/>
                <w:shd w:val="clear" w:color="auto" w:fill="FFFFFF"/>
              </w:rPr>
              <w:t xml:space="preserve">visit </w:t>
            </w:r>
            <w:hyperlink r:id="rId21" w:history="1">
              <w:r w:rsidR="00A36577" w:rsidRPr="00A36577">
                <w:rPr>
                  <w:rStyle w:val="Hyperlink"/>
                  <w:b w:val="0"/>
                </w:rPr>
                <w:t>hpePublicHealth.ca/youth-friendly-care</w:t>
              </w:r>
            </w:hyperlink>
            <w:r w:rsidR="00A36577" w:rsidRPr="00A36577">
              <w:rPr>
                <w:b w:val="0"/>
              </w:rPr>
              <w:t>.</w:t>
            </w:r>
          </w:p>
          <w:p w14:paraId="016C695E" w14:textId="0C9E0AD9" w:rsidR="00E31669" w:rsidRPr="00E31669" w:rsidRDefault="00E31669" w:rsidP="00CC6B30">
            <w:pPr>
              <w:rPr>
                <w:b w:val="0"/>
              </w:rPr>
            </w:pPr>
          </w:p>
        </w:tc>
        <w:tc>
          <w:tcPr>
            <w:tcW w:w="2552" w:type="dxa"/>
            <w:shd w:val="clear" w:color="auto" w:fill="auto"/>
            <w:vAlign w:val="center"/>
          </w:tcPr>
          <w:p w14:paraId="3712E170" w14:textId="6D341543" w:rsidR="00E31669" w:rsidRPr="00E31669" w:rsidRDefault="00D0547B" w:rsidP="00CC6B30">
            <w:pPr>
              <w:cnfStyle w:val="000000000000" w:firstRow="0" w:lastRow="0" w:firstColumn="0" w:lastColumn="0" w:oddVBand="0" w:evenVBand="0" w:oddHBand="0" w:evenHBand="0" w:firstRowFirstColumn="0" w:firstRowLastColumn="0" w:lastRowFirstColumn="0" w:lastRowLastColumn="0"/>
              <w:rPr>
                <w:bCs/>
              </w:rPr>
            </w:pPr>
            <w:r>
              <w:rPr>
                <w:bCs/>
              </w:rPr>
              <w:t>Secondary Students</w:t>
            </w:r>
          </w:p>
        </w:tc>
      </w:tr>
      <w:tr w:rsidR="00E31669" w14:paraId="324CB7A7" w14:textId="77777777" w:rsidTr="00E316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shd w:val="clear" w:color="auto" w:fill="auto"/>
            <w:vAlign w:val="center"/>
          </w:tcPr>
          <w:p w14:paraId="66D54734" w14:textId="3EF19FEF" w:rsidR="00E31669" w:rsidRPr="00E31669" w:rsidRDefault="00D0547B" w:rsidP="00CC6B30">
            <w:pPr>
              <w:rPr>
                <w:b w:val="0"/>
              </w:rPr>
            </w:pPr>
            <w:bookmarkStart w:id="2" w:name="_GoBack"/>
            <w:r>
              <w:rPr>
                <w:b w:val="0"/>
              </w:rPr>
              <w:t>Feeling isolated during the pandemic? Confidential and caring supports remain available. SCHOOL NAME continues to offer a school health clinic INSERT CLINIC HOURS AND LOCATION.</w:t>
            </w:r>
            <w:r w:rsidRPr="00187BE8">
              <w:rPr>
                <w:b w:val="0"/>
              </w:rPr>
              <w:t xml:space="preserve"> The public health nurse assigned to your secondary school can provide immunizations, tobacco cessation and sexual health information and services</w:t>
            </w:r>
            <w:r>
              <w:rPr>
                <w:b w:val="0"/>
              </w:rPr>
              <w:t>, including STI testing, pregnancy testing, and birth control</w:t>
            </w:r>
            <w:r w:rsidRPr="00187BE8">
              <w:rPr>
                <w:b w:val="0"/>
              </w:rPr>
              <w:t xml:space="preserve">.  </w:t>
            </w:r>
            <w:r>
              <w:rPr>
                <w:b w:val="0"/>
              </w:rPr>
              <w:t>Your questions and concerns will remain completely confidential, and you do not need your health card number to visit the clinic.</w:t>
            </w:r>
            <w:bookmarkEnd w:id="2"/>
            <w:r w:rsidR="00A36577">
              <w:rPr>
                <w:b w:val="0"/>
              </w:rPr>
              <w:t xml:space="preserve"> For more information, visit </w:t>
            </w:r>
            <w:hyperlink r:id="rId22" w:history="1">
              <w:r w:rsidR="00A36577" w:rsidRPr="00A36577">
                <w:rPr>
                  <w:rStyle w:val="Hyperlink"/>
                  <w:b w:val="0"/>
                </w:rPr>
                <w:t>hpePublicHealth.ca/youth-friendly-care</w:t>
              </w:r>
            </w:hyperlink>
            <w:r w:rsidR="00A36577" w:rsidRPr="00A36577">
              <w:rPr>
                <w:b w:val="0"/>
              </w:rPr>
              <w:t>.</w:t>
            </w:r>
          </w:p>
        </w:tc>
        <w:tc>
          <w:tcPr>
            <w:tcW w:w="2552" w:type="dxa"/>
            <w:shd w:val="clear" w:color="auto" w:fill="auto"/>
            <w:vAlign w:val="center"/>
          </w:tcPr>
          <w:p w14:paraId="1F198D41" w14:textId="2612D823" w:rsidR="00E31669" w:rsidRPr="00E31669" w:rsidRDefault="00E31669" w:rsidP="00CC6B30">
            <w:pPr>
              <w:cnfStyle w:val="000000100000" w:firstRow="0" w:lastRow="0" w:firstColumn="0" w:lastColumn="0" w:oddVBand="0" w:evenVBand="0" w:oddHBand="1" w:evenHBand="0" w:firstRowFirstColumn="0" w:firstRowLastColumn="0" w:lastRowFirstColumn="0" w:lastRowLastColumn="0"/>
              <w:rPr>
                <w:bCs/>
              </w:rPr>
            </w:pPr>
          </w:p>
        </w:tc>
      </w:tr>
    </w:tbl>
    <w:p w14:paraId="3D6D6587" w14:textId="055C6753" w:rsidR="00E31669" w:rsidRDefault="00E31669" w:rsidP="00DD4BE5">
      <w:pPr>
        <w:tabs>
          <w:tab w:val="left" w:pos="6900"/>
        </w:tabs>
      </w:pPr>
    </w:p>
    <w:p w14:paraId="3D4E8404" w14:textId="77777777" w:rsidR="00E31669" w:rsidRDefault="00E31669" w:rsidP="00E31669">
      <w:pPr>
        <w:pStyle w:val="ListParagraph"/>
        <w:spacing w:before="120"/>
        <w:ind w:left="0"/>
        <w:rPr>
          <w:rFonts w:cstheme="minorHAnsi"/>
        </w:rPr>
      </w:pPr>
    </w:p>
    <w:p w14:paraId="44F47C6C" w14:textId="77777777" w:rsidR="00E31669" w:rsidRPr="00DD4BE5" w:rsidRDefault="00E31669" w:rsidP="00DD4BE5">
      <w:pPr>
        <w:tabs>
          <w:tab w:val="left" w:pos="6900"/>
        </w:tabs>
      </w:pPr>
    </w:p>
    <w:sectPr w:rsidR="00E31669" w:rsidRPr="00DD4BE5" w:rsidSect="009D0CF8">
      <w:headerReference w:type="default" r:id="rId23"/>
      <w:pgSz w:w="12240" w:h="15840" w:code="1"/>
      <w:pgMar w:top="720" w:right="720" w:bottom="2340" w:left="720"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589CA" w14:textId="77777777" w:rsidR="00B05F58" w:rsidRDefault="00B05F58" w:rsidP="00B05F58">
      <w:pPr>
        <w:spacing w:after="0" w:line="240" w:lineRule="auto"/>
      </w:pPr>
      <w:r>
        <w:separator/>
      </w:r>
    </w:p>
  </w:endnote>
  <w:endnote w:type="continuationSeparator" w:id="0">
    <w:p w14:paraId="4799913B" w14:textId="77777777" w:rsidR="00B05F58" w:rsidRDefault="00B05F58" w:rsidP="00B05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FA18D" w14:textId="77777777" w:rsidR="00B05F58" w:rsidRDefault="00B05F58" w:rsidP="00B05F58">
      <w:pPr>
        <w:spacing w:after="0" w:line="240" w:lineRule="auto"/>
      </w:pPr>
      <w:r>
        <w:separator/>
      </w:r>
    </w:p>
  </w:footnote>
  <w:footnote w:type="continuationSeparator" w:id="0">
    <w:p w14:paraId="41A70472" w14:textId="77777777" w:rsidR="00B05F58" w:rsidRDefault="00B05F58" w:rsidP="00B05F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F91D4" w14:textId="043FF071" w:rsidR="000E36AA" w:rsidRPr="007574E4" w:rsidRDefault="000E36AA" w:rsidP="00DD4BE5">
    <w:pPr>
      <w:pStyle w:val="Title"/>
      <w:spacing w:before="480"/>
      <w:ind w:left="2160" w:firstLine="180"/>
      <w:jc w:val="center"/>
      <w:rPr>
        <w:rFonts w:ascii="Open Sans" w:hAnsi="Open Sans" w:cs="Open Sans"/>
        <w:b/>
        <w:color w:val="005A96"/>
        <w:sz w:val="52"/>
        <w:szCs w:val="52"/>
      </w:rPr>
    </w:pPr>
    <w:r w:rsidRPr="00F1433A">
      <w:rPr>
        <w:rFonts w:ascii="Open Sans" w:hAnsi="Open Sans" w:cs="Open Sans"/>
        <w:b/>
        <w:noProof/>
        <w:color w:val="005A96"/>
        <w:sz w:val="52"/>
      </w:rPr>
      <w:drawing>
        <wp:anchor distT="0" distB="0" distL="114300" distR="114300" simplePos="0" relativeHeight="251657216" behindDoc="0" locked="0" layoutInCell="1" allowOverlap="1" wp14:anchorId="487A767D" wp14:editId="4AC1D8C2">
          <wp:simplePos x="0" y="0"/>
          <wp:positionH relativeFrom="column">
            <wp:posOffset>6350</wp:posOffset>
          </wp:positionH>
          <wp:positionV relativeFrom="paragraph">
            <wp:posOffset>99222</wp:posOffset>
          </wp:positionV>
          <wp:extent cx="1406101" cy="822960"/>
          <wp:effectExtent l="0" t="0" r="3810" b="0"/>
          <wp:wrapNone/>
          <wp:docPr id="38" name="Picture 38"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PE-PublicHealth_Logo-RGB -Transparent-V[fnl-pri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6101" cy="822960"/>
                  </a:xfrm>
                  <a:prstGeom prst="rect">
                    <a:avLst/>
                  </a:prstGeom>
                </pic:spPr>
              </pic:pic>
            </a:graphicData>
          </a:graphic>
          <wp14:sizeRelH relativeFrom="margin">
            <wp14:pctWidth>0</wp14:pctWidth>
          </wp14:sizeRelH>
          <wp14:sizeRelV relativeFrom="margin">
            <wp14:pctHeight>0</wp14:pctHeight>
          </wp14:sizeRelV>
        </wp:anchor>
      </w:drawing>
    </w:r>
    <w:r w:rsidRPr="007574E4">
      <w:rPr>
        <w:rFonts w:ascii="Open Sans" w:hAnsi="Open Sans" w:cs="Open Sans"/>
        <w:b/>
        <w:color w:val="005A96"/>
        <w:sz w:val="52"/>
        <w:szCs w:val="52"/>
      </w:rPr>
      <w:t>Healthy Schools</w:t>
    </w:r>
    <w:r w:rsidR="00DD4BE5">
      <w:rPr>
        <w:rFonts w:ascii="Open Sans" w:hAnsi="Open Sans" w:cs="Open Sans"/>
        <w:b/>
        <w:color w:val="005A96"/>
        <w:sz w:val="52"/>
        <w:szCs w:val="52"/>
      </w:rPr>
      <w:br/>
    </w:r>
    <w:r>
      <w:rPr>
        <w:rFonts w:ascii="Open Sans" w:hAnsi="Open Sans" w:cs="Open Sans"/>
        <w:b/>
        <w:color w:val="005A96"/>
        <w:sz w:val="52"/>
        <w:szCs w:val="52"/>
      </w:rPr>
      <w:t xml:space="preserve"> </w:t>
    </w:r>
    <w:r w:rsidR="00DD4BE5">
      <w:rPr>
        <w:rFonts w:ascii="Open Sans" w:hAnsi="Open Sans" w:cs="Open Sans"/>
        <w:b/>
        <w:color w:val="005A96"/>
        <w:sz w:val="52"/>
        <w:szCs w:val="52"/>
      </w:rPr>
      <w:t>Communications Resources</w:t>
    </w:r>
  </w:p>
  <w:p w14:paraId="574E580E" w14:textId="67B9F442" w:rsidR="00B05F58" w:rsidRDefault="00B05F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43DF3"/>
    <w:multiLevelType w:val="hybridMultilevel"/>
    <w:tmpl w:val="96AE31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75C4974"/>
    <w:multiLevelType w:val="hybridMultilevel"/>
    <w:tmpl w:val="5B2AEF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55E3BB0"/>
    <w:multiLevelType w:val="hybridMultilevel"/>
    <w:tmpl w:val="F16C6948"/>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31B703A5"/>
    <w:multiLevelType w:val="hybridMultilevel"/>
    <w:tmpl w:val="195401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1440CCE"/>
    <w:multiLevelType w:val="hybridMultilevel"/>
    <w:tmpl w:val="D7381928"/>
    <w:lvl w:ilvl="0" w:tplc="10090001">
      <w:start w:val="1"/>
      <w:numFmt w:val="bullet"/>
      <w:lvlText w:val=""/>
      <w:lvlJc w:val="left"/>
      <w:pPr>
        <w:ind w:left="770" w:hanging="360"/>
      </w:pPr>
      <w:rPr>
        <w:rFonts w:ascii="Symbol" w:hAnsi="Symbol" w:hint="default"/>
      </w:rPr>
    </w:lvl>
    <w:lvl w:ilvl="1" w:tplc="10090003">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5" w15:restartNumberingAfterBreak="0">
    <w:nsid w:val="5B0E0290"/>
    <w:multiLevelType w:val="hybridMultilevel"/>
    <w:tmpl w:val="D9A66F70"/>
    <w:lvl w:ilvl="0" w:tplc="B46E6F46">
      <w:start w:val="1"/>
      <w:numFmt w:val="bullet"/>
      <w:lvlText w:val="•"/>
      <w:lvlJc w:val="left"/>
      <w:pPr>
        <w:tabs>
          <w:tab w:val="num" w:pos="720"/>
        </w:tabs>
        <w:ind w:left="720" w:hanging="360"/>
      </w:pPr>
      <w:rPr>
        <w:rFonts w:ascii="Arial" w:hAnsi="Arial" w:hint="default"/>
      </w:rPr>
    </w:lvl>
    <w:lvl w:ilvl="1" w:tplc="28384FAA" w:tentative="1">
      <w:start w:val="1"/>
      <w:numFmt w:val="bullet"/>
      <w:lvlText w:val="•"/>
      <w:lvlJc w:val="left"/>
      <w:pPr>
        <w:tabs>
          <w:tab w:val="num" w:pos="1440"/>
        </w:tabs>
        <w:ind w:left="1440" w:hanging="360"/>
      </w:pPr>
      <w:rPr>
        <w:rFonts w:ascii="Arial" w:hAnsi="Arial" w:hint="default"/>
      </w:rPr>
    </w:lvl>
    <w:lvl w:ilvl="2" w:tplc="B788741A" w:tentative="1">
      <w:start w:val="1"/>
      <w:numFmt w:val="bullet"/>
      <w:lvlText w:val="•"/>
      <w:lvlJc w:val="left"/>
      <w:pPr>
        <w:tabs>
          <w:tab w:val="num" w:pos="2160"/>
        </w:tabs>
        <w:ind w:left="2160" w:hanging="360"/>
      </w:pPr>
      <w:rPr>
        <w:rFonts w:ascii="Arial" w:hAnsi="Arial" w:hint="default"/>
      </w:rPr>
    </w:lvl>
    <w:lvl w:ilvl="3" w:tplc="7F3A773E" w:tentative="1">
      <w:start w:val="1"/>
      <w:numFmt w:val="bullet"/>
      <w:lvlText w:val="•"/>
      <w:lvlJc w:val="left"/>
      <w:pPr>
        <w:tabs>
          <w:tab w:val="num" w:pos="2880"/>
        </w:tabs>
        <w:ind w:left="2880" w:hanging="360"/>
      </w:pPr>
      <w:rPr>
        <w:rFonts w:ascii="Arial" w:hAnsi="Arial" w:hint="default"/>
      </w:rPr>
    </w:lvl>
    <w:lvl w:ilvl="4" w:tplc="0DD27BF6" w:tentative="1">
      <w:start w:val="1"/>
      <w:numFmt w:val="bullet"/>
      <w:lvlText w:val="•"/>
      <w:lvlJc w:val="left"/>
      <w:pPr>
        <w:tabs>
          <w:tab w:val="num" w:pos="3600"/>
        </w:tabs>
        <w:ind w:left="3600" w:hanging="360"/>
      </w:pPr>
      <w:rPr>
        <w:rFonts w:ascii="Arial" w:hAnsi="Arial" w:hint="default"/>
      </w:rPr>
    </w:lvl>
    <w:lvl w:ilvl="5" w:tplc="1EC85728" w:tentative="1">
      <w:start w:val="1"/>
      <w:numFmt w:val="bullet"/>
      <w:lvlText w:val="•"/>
      <w:lvlJc w:val="left"/>
      <w:pPr>
        <w:tabs>
          <w:tab w:val="num" w:pos="4320"/>
        </w:tabs>
        <w:ind w:left="4320" w:hanging="360"/>
      </w:pPr>
      <w:rPr>
        <w:rFonts w:ascii="Arial" w:hAnsi="Arial" w:hint="default"/>
      </w:rPr>
    </w:lvl>
    <w:lvl w:ilvl="6" w:tplc="09D228AE" w:tentative="1">
      <w:start w:val="1"/>
      <w:numFmt w:val="bullet"/>
      <w:lvlText w:val="•"/>
      <w:lvlJc w:val="left"/>
      <w:pPr>
        <w:tabs>
          <w:tab w:val="num" w:pos="5040"/>
        </w:tabs>
        <w:ind w:left="5040" w:hanging="360"/>
      </w:pPr>
      <w:rPr>
        <w:rFonts w:ascii="Arial" w:hAnsi="Arial" w:hint="default"/>
      </w:rPr>
    </w:lvl>
    <w:lvl w:ilvl="7" w:tplc="1A44F252" w:tentative="1">
      <w:start w:val="1"/>
      <w:numFmt w:val="bullet"/>
      <w:lvlText w:val="•"/>
      <w:lvlJc w:val="left"/>
      <w:pPr>
        <w:tabs>
          <w:tab w:val="num" w:pos="5760"/>
        </w:tabs>
        <w:ind w:left="5760" w:hanging="360"/>
      </w:pPr>
      <w:rPr>
        <w:rFonts w:ascii="Arial" w:hAnsi="Arial" w:hint="default"/>
      </w:rPr>
    </w:lvl>
    <w:lvl w:ilvl="8" w:tplc="C58654A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CD440A6"/>
    <w:multiLevelType w:val="hybridMultilevel"/>
    <w:tmpl w:val="E84C4A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3A30FEA"/>
    <w:multiLevelType w:val="hybridMultilevel"/>
    <w:tmpl w:val="8774E5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A9E42BB"/>
    <w:multiLevelType w:val="hybridMultilevel"/>
    <w:tmpl w:val="88A6A7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3"/>
  </w:num>
  <w:num w:numId="5">
    <w:abstractNumId w:val="1"/>
  </w:num>
  <w:num w:numId="6">
    <w:abstractNumId w:val="4"/>
  </w:num>
  <w:num w:numId="7">
    <w:abstractNumId w:va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876"/>
    <w:rsid w:val="000306FC"/>
    <w:rsid w:val="00040F39"/>
    <w:rsid w:val="00044DDE"/>
    <w:rsid w:val="000A58A7"/>
    <w:rsid w:val="000E36AA"/>
    <w:rsid w:val="00103FF0"/>
    <w:rsid w:val="0010638D"/>
    <w:rsid w:val="001148CC"/>
    <w:rsid w:val="0015255A"/>
    <w:rsid w:val="00162D27"/>
    <w:rsid w:val="00181893"/>
    <w:rsid w:val="00187BE8"/>
    <w:rsid w:val="001B4272"/>
    <w:rsid w:val="001B5FA1"/>
    <w:rsid w:val="001D295C"/>
    <w:rsid w:val="001E0440"/>
    <w:rsid w:val="002323F8"/>
    <w:rsid w:val="0023354F"/>
    <w:rsid w:val="0023397D"/>
    <w:rsid w:val="00240CA6"/>
    <w:rsid w:val="00260E70"/>
    <w:rsid w:val="002936CB"/>
    <w:rsid w:val="002B22A3"/>
    <w:rsid w:val="002D04D5"/>
    <w:rsid w:val="002D0B76"/>
    <w:rsid w:val="002E122F"/>
    <w:rsid w:val="0030163B"/>
    <w:rsid w:val="003146CB"/>
    <w:rsid w:val="00326821"/>
    <w:rsid w:val="003346A1"/>
    <w:rsid w:val="00362CBB"/>
    <w:rsid w:val="003B2FE6"/>
    <w:rsid w:val="003C3437"/>
    <w:rsid w:val="003E4291"/>
    <w:rsid w:val="004202AC"/>
    <w:rsid w:val="00421AA2"/>
    <w:rsid w:val="00432B69"/>
    <w:rsid w:val="00460C93"/>
    <w:rsid w:val="00461DB7"/>
    <w:rsid w:val="0048301F"/>
    <w:rsid w:val="004B3508"/>
    <w:rsid w:val="004D1822"/>
    <w:rsid w:val="004D19BF"/>
    <w:rsid w:val="004F20AB"/>
    <w:rsid w:val="00507A73"/>
    <w:rsid w:val="00534D05"/>
    <w:rsid w:val="0055564A"/>
    <w:rsid w:val="00564441"/>
    <w:rsid w:val="00570E7E"/>
    <w:rsid w:val="005A43B8"/>
    <w:rsid w:val="005A5090"/>
    <w:rsid w:val="005C32CC"/>
    <w:rsid w:val="005D2D05"/>
    <w:rsid w:val="005F4B0B"/>
    <w:rsid w:val="00631178"/>
    <w:rsid w:val="00645272"/>
    <w:rsid w:val="00645327"/>
    <w:rsid w:val="006545F5"/>
    <w:rsid w:val="00670897"/>
    <w:rsid w:val="00693161"/>
    <w:rsid w:val="006B157E"/>
    <w:rsid w:val="006C68B7"/>
    <w:rsid w:val="006F05BB"/>
    <w:rsid w:val="00704CD6"/>
    <w:rsid w:val="0071024E"/>
    <w:rsid w:val="0071508C"/>
    <w:rsid w:val="007574E4"/>
    <w:rsid w:val="00764468"/>
    <w:rsid w:val="0076552B"/>
    <w:rsid w:val="007E4715"/>
    <w:rsid w:val="007F05F6"/>
    <w:rsid w:val="00862C33"/>
    <w:rsid w:val="00880796"/>
    <w:rsid w:val="008D695B"/>
    <w:rsid w:val="00914B94"/>
    <w:rsid w:val="00921AED"/>
    <w:rsid w:val="009242ED"/>
    <w:rsid w:val="009316D3"/>
    <w:rsid w:val="009908C4"/>
    <w:rsid w:val="00990D1C"/>
    <w:rsid w:val="009A3355"/>
    <w:rsid w:val="009D0CF8"/>
    <w:rsid w:val="009D434A"/>
    <w:rsid w:val="009E7E6F"/>
    <w:rsid w:val="00A2308C"/>
    <w:rsid w:val="00A24FA1"/>
    <w:rsid w:val="00A36577"/>
    <w:rsid w:val="00A412EE"/>
    <w:rsid w:val="00A4587F"/>
    <w:rsid w:val="00A54E66"/>
    <w:rsid w:val="00AC7B70"/>
    <w:rsid w:val="00AD2A84"/>
    <w:rsid w:val="00AE03FF"/>
    <w:rsid w:val="00B05F58"/>
    <w:rsid w:val="00B12876"/>
    <w:rsid w:val="00B3541A"/>
    <w:rsid w:val="00BD39DF"/>
    <w:rsid w:val="00BE4109"/>
    <w:rsid w:val="00C0598D"/>
    <w:rsid w:val="00C33CA6"/>
    <w:rsid w:val="00C40250"/>
    <w:rsid w:val="00C6694D"/>
    <w:rsid w:val="00C70F4F"/>
    <w:rsid w:val="00CB4731"/>
    <w:rsid w:val="00CB59F9"/>
    <w:rsid w:val="00CD7CE7"/>
    <w:rsid w:val="00CE0F1A"/>
    <w:rsid w:val="00CF08C3"/>
    <w:rsid w:val="00D0547B"/>
    <w:rsid w:val="00D10C3B"/>
    <w:rsid w:val="00D32AE4"/>
    <w:rsid w:val="00D33809"/>
    <w:rsid w:val="00D46061"/>
    <w:rsid w:val="00D97D8D"/>
    <w:rsid w:val="00DA6F28"/>
    <w:rsid w:val="00DD4BE5"/>
    <w:rsid w:val="00DE24C3"/>
    <w:rsid w:val="00DE617A"/>
    <w:rsid w:val="00E0766A"/>
    <w:rsid w:val="00E10007"/>
    <w:rsid w:val="00E264DD"/>
    <w:rsid w:val="00E31669"/>
    <w:rsid w:val="00E3303C"/>
    <w:rsid w:val="00E62242"/>
    <w:rsid w:val="00E72361"/>
    <w:rsid w:val="00EC248E"/>
    <w:rsid w:val="00ED3C25"/>
    <w:rsid w:val="00ED5511"/>
    <w:rsid w:val="00EE53EC"/>
    <w:rsid w:val="00F1755A"/>
    <w:rsid w:val="00F33D0A"/>
    <w:rsid w:val="00F36E52"/>
    <w:rsid w:val="00F62351"/>
    <w:rsid w:val="00F63B24"/>
    <w:rsid w:val="00F80AA7"/>
    <w:rsid w:val="00FA2246"/>
    <w:rsid w:val="00FF76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5A5B718"/>
  <w15:chartTrackingRefBased/>
  <w15:docId w15:val="{A69E5486-4E13-40CB-B449-99E3D0DEA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4FA1"/>
    <w:rPr>
      <w:sz w:val="24"/>
    </w:rPr>
  </w:style>
  <w:style w:type="paragraph" w:styleId="Heading1">
    <w:name w:val="heading 1"/>
    <w:basedOn w:val="Normal"/>
    <w:next w:val="Normal"/>
    <w:link w:val="Heading1Char"/>
    <w:uiPriority w:val="9"/>
    <w:qFormat/>
    <w:rsid w:val="00E264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B59F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264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64D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264DD"/>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E26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3">
    <w:name w:val="Grid Table 1 Light Accent 3"/>
    <w:basedOn w:val="TableNormal"/>
    <w:uiPriority w:val="46"/>
    <w:rsid w:val="00E264DD"/>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rsid w:val="00CB59F9"/>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3268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821"/>
    <w:rPr>
      <w:rFonts w:ascii="Segoe UI" w:hAnsi="Segoe UI" w:cs="Segoe UI"/>
      <w:sz w:val="18"/>
      <w:szCs w:val="18"/>
    </w:rPr>
  </w:style>
  <w:style w:type="paragraph" w:styleId="Header">
    <w:name w:val="header"/>
    <w:basedOn w:val="Normal"/>
    <w:link w:val="HeaderChar"/>
    <w:uiPriority w:val="99"/>
    <w:unhideWhenUsed/>
    <w:rsid w:val="00B05F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F58"/>
  </w:style>
  <w:style w:type="paragraph" w:styleId="Footer">
    <w:name w:val="footer"/>
    <w:basedOn w:val="Normal"/>
    <w:link w:val="FooterChar"/>
    <w:uiPriority w:val="99"/>
    <w:unhideWhenUsed/>
    <w:rsid w:val="00B05F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F58"/>
  </w:style>
  <w:style w:type="table" w:styleId="TableGridLight">
    <w:name w:val="Grid Table Light"/>
    <w:basedOn w:val="TableNormal"/>
    <w:uiPriority w:val="40"/>
    <w:rsid w:val="000A58A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31">
    <w:name w:val="Grid Table 1 Light - Accent 31"/>
    <w:basedOn w:val="TableNormal"/>
    <w:next w:val="GridTable1Light-Accent3"/>
    <w:uiPriority w:val="46"/>
    <w:rsid w:val="00A54E66"/>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6F05BB"/>
    <w:rPr>
      <w:sz w:val="16"/>
      <w:szCs w:val="16"/>
    </w:rPr>
  </w:style>
  <w:style w:type="paragraph" w:styleId="CommentText">
    <w:name w:val="annotation text"/>
    <w:basedOn w:val="Normal"/>
    <w:link w:val="CommentTextChar"/>
    <w:uiPriority w:val="99"/>
    <w:semiHidden/>
    <w:unhideWhenUsed/>
    <w:rsid w:val="006F05BB"/>
    <w:pPr>
      <w:spacing w:line="240" w:lineRule="auto"/>
    </w:pPr>
    <w:rPr>
      <w:sz w:val="20"/>
      <w:szCs w:val="20"/>
    </w:rPr>
  </w:style>
  <w:style w:type="character" w:customStyle="1" w:styleId="CommentTextChar">
    <w:name w:val="Comment Text Char"/>
    <w:basedOn w:val="DefaultParagraphFont"/>
    <w:link w:val="CommentText"/>
    <w:uiPriority w:val="99"/>
    <w:semiHidden/>
    <w:rsid w:val="006F05BB"/>
    <w:rPr>
      <w:sz w:val="20"/>
      <w:szCs w:val="20"/>
    </w:rPr>
  </w:style>
  <w:style w:type="paragraph" w:styleId="CommentSubject">
    <w:name w:val="annotation subject"/>
    <w:basedOn w:val="CommentText"/>
    <w:next w:val="CommentText"/>
    <w:link w:val="CommentSubjectChar"/>
    <w:uiPriority w:val="99"/>
    <w:semiHidden/>
    <w:unhideWhenUsed/>
    <w:rsid w:val="006F05BB"/>
    <w:rPr>
      <w:b/>
      <w:bCs/>
    </w:rPr>
  </w:style>
  <w:style w:type="character" w:customStyle="1" w:styleId="CommentSubjectChar">
    <w:name w:val="Comment Subject Char"/>
    <w:basedOn w:val="CommentTextChar"/>
    <w:link w:val="CommentSubject"/>
    <w:uiPriority w:val="99"/>
    <w:semiHidden/>
    <w:rsid w:val="006F05BB"/>
    <w:rPr>
      <w:b/>
      <w:bCs/>
      <w:sz w:val="20"/>
      <w:szCs w:val="20"/>
    </w:rPr>
  </w:style>
  <w:style w:type="paragraph" w:styleId="ListParagraph">
    <w:name w:val="List Paragraph"/>
    <w:basedOn w:val="Normal"/>
    <w:link w:val="ListParagraphChar"/>
    <w:uiPriority w:val="34"/>
    <w:qFormat/>
    <w:rsid w:val="00FF76C4"/>
    <w:pPr>
      <w:ind w:left="720"/>
      <w:contextualSpacing/>
    </w:pPr>
  </w:style>
  <w:style w:type="character" w:styleId="Hyperlink">
    <w:name w:val="Hyperlink"/>
    <w:basedOn w:val="DefaultParagraphFont"/>
    <w:uiPriority w:val="99"/>
    <w:unhideWhenUsed/>
    <w:rsid w:val="00DD4BE5"/>
    <w:rPr>
      <w:color w:val="0000FF"/>
      <w:u w:val="single"/>
    </w:rPr>
  </w:style>
  <w:style w:type="table" w:styleId="GridTable4-Accent1">
    <w:name w:val="Grid Table 4 Accent 1"/>
    <w:basedOn w:val="TableNormal"/>
    <w:uiPriority w:val="49"/>
    <w:rsid w:val="00E3166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r-18u37iz">
    <w:name w:val="r-18u37iz"/>
    <w:basedOn w:val="DefaultParagraphFont"/>
    <w:rsid w:val="00E31669"/>
  </w:style>
  <w:style w:type="character" w:customStyle="1" w:styleId="ListParagraphChar">
    <w:name w:val="List Paragraph Char"/>
    <w:link w:val="ListParagraph"/>
    <w:uiPriority w:val="34"/>
    <w:locked/>
    <w:rsid w:val="00E31669"/>
    <w:rPr>
      <w:sz w:val="24"/>
    </w:rPr>
  </w:style>
  <w:style w:type="character" w:styleId="FollowedHyperlink">
    <w:name w:val="FollowedHyperlink"/>
    <w:basedOn w:val="DefaultParagraphFont"/>
    <w:uiPriority w:val="99"/>
    <w:semiHidden/>
    <w:unhideWhenUsed/>
    <w:rsid w:val="009D434A"/>
    <w:rPr>
      <w:color w:val="954F72" w:themeColor="followedHyperlink"/>
      <w:u w:val="single"/>
    </w:rPr>
  </w:style>
  <w:style w:type="character" w:styleId="UnresolvedMention">
    <w:name w:val="Unresolved Mention"/>
    <w:basedOn w:val="DefaultParagraphFont"/>
    <w:uiPriority w:val="99"/>
    <w:semiHidden/>
    <w:unhideWhenUsed/>
    <w:rsid w:val="00A365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chingsexualhealth.ca" TargetMode="External"/><Relationship Id="rId13" Type="http://schemas.openxmlformats.org/officeDocument/2006/relationships/hyperlink" Target="http://www.teachingsexualhealth.ca" TargetMode="External"/><Relationship Id="rId18" Type="http://schemas.openxmlformats.org/officeDocument/2006/relationships/hyperlink" Target="https://teachingsexualhealth.ca/parents/" TargetMode="External"/><Relationship Id="rId3" Type="http://schemas.openxmlformats.org/officeDocument/2006/relationships/settings" Target="settings.xml"/><Relationship Id="rId21" Type="http://schemas.openxmlformats.org/officeDocument/2006/relationships/hyperlink" Target="https://hpepublichealth.ca/youth-friendly-care/" TargetMode="External"/><Relationship Id="rId7" Type="http://schemas.openxmlformats.org/officeDocument/2006/relationships/hyperlink" Target="https://hpepublichealth.ca/newsletters-and-social-media/" TargetMode="External"/><Relationship Id="rId12" Type="http://schemas.openxmlformats.org/officeDocument/2006/relationships/hyperlink" Target="http://www.teachingsexualhealth.ca" TargetMode="External"/><Relationship Id="rId17" Type="http://schemas.openxmlformats.org/officeDocument/2006/relationships/hyperlink" Target="http://www.teachingsexualhealth.c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eachingsexualhealth.ca/parents/" TargetMode="External"/><Relationship Id="rId20" Type="http://schemas.openxmlformats.org/officeDocument/2006/relationships/hyperlink" Target="https://hpepublichealth.ca/youth-friendly-ca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NEW-SALUS\SHRVOL\SHARE\Everyone\School%20Health\School%20Communications%20&amp;%20Materials\School%20Newsletters\hpePublicHealth.ca\youth-friendly-car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aringforkids.cps.ca/" TargetMode="External"/><Relationship Id="rId23" Type="http://schemas.openxmlformats.org/officeDocument/2006/relationships/header" Target="header1.xml"/><Relationship Id="rId10" Type="http://schemas.openxmlformats.org/officeDocument/2006/relationships/hyperlink" Target="http://www.teachingsexualhealth.ca" TargetMode="External"/><Relationship Id="rId19" Type="http://schemas.openxmlformats.org/officeDocument/2006/relationships/hyperlink" Target="https://hpepublichealth.ca/youth-friendly-care/" TargetMode="External"/><Relationship Id="rId4" Type="http://schemas.openxmlformats.org/officeDocument/2006/relationships/webSettings" Target="webSettings.xml"/><Relationship Id="rId9" Type="http://schemas.openxmlformats.org/officeDocument/2006/relationships/hyperlink" Target="http://www.teachingsexualhealth.ca" TargetMode="External"/><Relationship Id="rId14" Type="http://schemas.openxmlformats.org/officeDocument/2006/relationships/hyperlink" Target="https://www.caringforkids.cps.ca/" TargetMode="External"/><Relationship Id="rId22" Type="http://schemas.openxmlformats.org/officeDocument/2006/relationships/hyperlink" Target="https://hpepublichealth.ca/youth-friendly-ca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2046</Words>
  <Characters>11666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Priynka Patil</dc:creator>
  <cp:keywords/>
  <dc:description/>
  <cp:lastModifiedBy>Emily Tubbs</cp:lastModifiedBy>
  <cp:revision>3</cp:revision>
  <cp:lastPrinted>2019-12-30T16:01:00Z</cp:lastPrinted>
  <dcterms:created xsi:type="dcterms:W3CDTF">2021-02-05T15:52:00Z</dcterms:created>
  <dcterms:modified xsi:type="dcterms:W3CDTF">2021-02-05T15:54:00Z</dcterms:modified>
</cp:coreProperties>
</file>